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bookmarkStart w:id="0" w:name="_GoBack"/>
      <w:r>
        <w:rPr>
          <w:rFonts w:hint="eastAsia" w:ascii="黑体" w:hAnsi="宋体" w:eastAsia="黑体" w:cs="黑体"/>
          <w:color w:val="000000"/>
          <w:sz w:val="44"/>
          <w:szCs w:val="44"/>
          <w:lang w:val="en-US" w:eastAsia="zh-CN"/>
        </w:rPr>
        <w:t>奋斗一中</w:t>
      </w:r>
      <w:r>
        <w:rPr>
          <w:rFonts w:hint="eastAsia" w:ascii="黑体" w:hAnsi="宋体" w:eastAsia="黑体" w:cs="黑体"/>
          <w:color w:val="000000"/>
          <w:sz w:val="44"/>
          <w:szCs w:val="44"/>
        </w:rPr>
        <w:t>教师能力素质提升校本培训计划</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ascii="仿宋" w:hAnsi="仿宋" w:eastAsia="仿宋" w:cs="仿宋"/>
          <w:b/>
          <w:bCs/>
          <w:color w:val="000000"/>
          <w:sz w:val="32"/>
          <w:szCs w:val="32"/>
        </w:rPr>
        <w:t>2023——2024学年度第二学期</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按照《兰西县2023--2024学年度下学期教师培训方案》总体要求和2024年教体局“紧紧围绕全面提高我县教育教学质量”的战略主题，我校本学期的培训工作以提高教师的师德素养、综合素质、业务水平和学校管理为核心目标。为进一步提升教师能力素质，帮助教师通过优化课堂教学策略，培养学生发展核心素养与创新能力，不断深化课程改革，促进学生全面发展，特制定本学期校本培训方案。</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jc w:val="both"/>
      </w:pPr>
      <w:r>
        <w:rPr>
          <w:rFonts w:hint="eastAsia" w:ascii="仿宋" w:hAnsi="仿宋" w:eastAsia="仿宋" w:cs="仿宋"/>
          <w:b/>
          <w:bCs/>
          <w:color w:val="000000"/>
          <w:sz w:val="30"/>
          <w:szCs w:val="30"/>
        </w:rPr>
        <w:t>一、指导思想</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以习近平新时代中国特色社会主义思想为指导，深入贯彻落实党的二十大精神，围绕培养造就高素质专业化教师队伍的战略目标，本着“以培促学、以培促研、以培促效”的原则，以提高教师师德素养和综合能力素质为核心，以教育改革和教师专业发展实际需求为导向，以解决教育教学实践中存在的突出问题为突破口，切实改进教师的教育教学行为，推动教师成为终身学习者，推进学校成为学习型组织，整体提升教师队伍质量，促进我校教育教学质量大幅度提高。</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590"/>
        <w:jc w:val="both"/>
      </w:pPr>
      <w:r>
        <w:rPr>
          <w:rFonts w:hint="eastAsia" w:ascii="仿宋" w:hAnsi="仿宋" w:eastAsia="仿宋" w:cs="仿宋"/>
          <w:b/>
          <w:bCs/>
          <w:color w:val="000000"/>
          <w:sz w:val="30"/>
          <w:szCs w:val="30"/>
        </w:rPr>
        <w:t>二、培训目标</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通过培训，帮助教师理解相关文件精神，了解教师专业标准的具体要求，提升教师信息技术应用能力，增强专业发展意识和自我发展能力，转变教育思想和教育理念，努力打造一支“师风端正、师德高尚、师魂纯洁、师能突出、师艺超群”的教师队伍。</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jc w:val="both"/>
      </w:pPr>
      <w:r>
        <w:rPr>
          <w:rFonts w:hint="eastAsia" w:ascii="仿宋" w:hAnsi="仿宋" w:eastAsia="仿宋" w:cs="仿宋"/>
          <w:b/>
          <w:bCs/>
          <w:color w:val="000000"/>
          <w:sz w:val="30"/>
          <w:szCs w:val="30"/>
        </w:rPr>
        <w:t>三、培训方式</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集中培训与自主研修相结合，指导交流与任务驱动相结合，实践反思与提升素质相结合，信技应用与课堂教学相结合，成果展评与表彰奖励相结合，多元考评与综合认定相结合。</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jc w:val="both"/>
      </w:pPr>
      <w:r>
        <w:rPr>
          <w:rFonts w:hint="eastAsia" w:ascii="仿宋" w:hAnsi="仿宋" w:eastAsia="仿宋" w:cs="仿宋"/>
          <w:b/>
          <w:bCs/>
          <w:color w:val="000000"/>
          <w:sz w:val="30"/>
          <w:szCs w:val="30"/>
        </w:rPr>
        <w:t>四、培训内容</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jc w:val="both"/>
      </w:pPr>
      <w:r>
        <w:rPr>
          <w:rFonts w:hint="eastAsia" w:ascii="仿宋" w:hAnsi="仿宋" w:eastAsia="仿宋" w:cs="仿宋"/>
          <w:b/>
          <w:bCs/>
          <w:color w:val="000000"/>
          <w:sz w:val="30"/>
          <w:szCs w:val="30"/>
        </w:rPr>
        <w:t>三月份主题：提升教师的班级管理能力</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围绕立德树人根本任务，提升教师在教育实践中的爱岗敬业、价值观教育、班级管理、师生沟通、家校共育等能力，关注学生成长过程中的新情况、新变化，突出新时期教育要求和学生发展需求，彰显教师人格魅力，体现教师的专业素养和教育情怀。</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jc w:val="both"/>
      </w:pPr>
      <w:r>
        <w:rPr>
          <w:rFonts w:hint="eastAsia" w:ascii="仿宋" w:hAnsi="仿宋" w:eastAsia="仿宋" w:cs="仿宋"/>
          <w:b/>
          <w:bCs/>
          <w:color w:val="000000"/>
          <w:sz w:val="30"/>
          <w:szCs w:val="30"/>
        </w:rPr>
        <w:t>四月份主题：提升教师对学生的心理辅导能力</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要求教师对学生完成一次团体心理辅导，辅导要有辅导主题、辅导理念、辅导目标。要求辅导主题清晰，目标明确，有相关理论依据， 内容完整，要选择恰当的技术、方法，营造安全、开放、交流的团体辅导氛围，学生在团体辅导活动中有身体、思维、情感参与，有认知的生成或者情感升华。</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jc w:val="both"/>
      </w:pPr>
      <w:r>
        <w:rPr>
          <w:rFonts w:hint="eastAsia" w:ascii="仿宋" w:hAnsi="仿宋" w:eastAsia="仿宋" w:cs="仿宋"/>
          <w:b/>
          <w:bCs/>
          <w:color w:val="000000"/>
          <w:sz w:val="30"/>
          <w:szCs w:val="30"/>
        </w:rPr>
        <w:t>五月份主题：提升领导及教师信息技术应用能力</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为了巩固信息技术2.0培训成果，还要进一步加强对全体教师进行培训，培训主要围绕微能力点应用和信息技术与学科教学融合创新发展这两个主题，通过“三提升一全面”，增强教师的信息技术应用能力。</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jc w:val="both"/>
      </w:pPr>
      <w:r>
        <w:rPr>
          <w:rFonts w:hint="eastAsia" w:ascii="仿宋" w:hAnsi="仿宋" w:eastAsia="仿宋" w:cs="仿宋"/>
          <w:b/>
          <w:bCs/>
          <w:color w:val="000000"/>
          <w:sz w:val="30"/>
          <w:szCs w:val="30"/>
        </w:rPr>
        <w:t>六月份主题：提升教师的大单元教学能力</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jc w:val="both"/>
      </w:pPr>
      <w:r>
        <w:rPr>
          <w:rFonts w:hint="eastAsia" w:ascii="仿宋" w:hAnsi="仿宋" w:eastAsia="仿宋" w:cs="仿宋"/>
          <w:color w:val="000000"/>
          <w:sz w:val="30"/>
          <w:szCs w:val="30"/>
        </w:rPr>
        <w:t>整体单元教学是系统设计的教与学的互动过程，通常以单元为教学单位，以整体学习情境和整体学习任务为显性形式，在完成具体学习任务的过程中，实现学生个性化学习，提高学生的综合素养。各单位可以采取集中学习、课例分享、反思提升等方式进行培训，以提高教师的大单元教学能力。</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pPr>
      <w:r>
        <w:rPr>
          <w:rFonts w:hint="eastAsia" w:ascii="仿宋" w:hAnsi="仿宋" w:eastAsia="仿宋" w:cs="仿宋"/>
          <w:b/>
          <w:bCs/>
          <w:color w:val="000000"/>
          <w:sz w:val="30"/>
          <w:szCs w:val="30"/>
        </w:rPr>
        <w:t>五、考核办法</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pPr>
      <w:r>
        <w:rPr>
          <w:rFonts w:hint="eastAsia" w:ascii="仿宋" w:hAnsi="仿宋" w:eastAsia="仿宋" w:cs="仿宋"/>
          <w:color w:val="000000"/>
          <w:sz w:val="30"/>
          <w:szCs w:val="30"/>
        </w:rPr>
        <w:t>组建由校长任组长，主管培训工作副校长任副组长，学年组长、学科组长担任成员的校本培训考核领导小组，严格培训质量监控。按进修学校制定的考核项目进行考核，四个月的培训内容，每月考核满分25分，共100分，80分以上为合格。考核合格的教师按12学时上报进修学校，由进修学校统一审核认定。学校在打分时95分以上不能超过教师总数的20%，90-95分不能超过教师总数的30%。</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2"/>
      </w:pPr>
      <w:r>
        <w:rPr>
          <w:rFonts w:hint="eastAsia" w:ascii="仿宋" w:hAnsi="仿宋" w:eastAsia="仿宋" w:cs="仿宋"/>
          <w:b/>
          <w:bCs/>
          <w:color w:val="000000"/>
          <w:sz w:val="30"/>
          <w:szCs w:val="30"/>
        </w:rPr>
        <w:t>六、培训措施</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pPr>
      <w:r>
        <w:rPr>
          <w:rFonts w:hint="eastAsia" w:ascii="仿宋" w:hAnsi="仿宋" w:eastAsia="仿宋" w:cs="仿宋"/>
          <w:color w:val="000000"/>
          <w:sz w:val="30"/>
          <w:szCs w:val="30"/>
        </w:rPr>
        <w:t>（一）集中辅导</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pPr>
      <w:r>
        <w:rPr>
          <w:rFonts w:hint="eastAsia" w:ascii="仿宋" w:hAnsi="仿宋" w:eastAsia="仿宋" w:cs="仿宋"/>
          <w:color w:val="000000"/>
          <w:sz w:val="30"/>
          <w:szCs w:val="30"/>
        </w:rPr>
        <w:t>根据教师教育教学中普遍存在的问题进行有计划的系统辅导，或根据突发性问题进行有针对性的即时辅导。集中辅导可以是全校教师集中辅导，但更多的是分学科的或按不同的分工进行学习辅导，学校教师培训工作领导小组通过民主协商，产生各学科带头人，负责本学科的集中辅导工作。</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pPr>
      <w:r>
        <w:rPr>
          <w:rFonts w:hint="eastAsia" w:ascii="仿宋" w:hAnsi="仿宋" w:eastAsia="仿宋" w:cs="仿宋"/>
          <w:color w:val="000000"/>
          <w:sz w:val="30"/>
          <w:szCs w:val="30"/>
        </w:rPr>
        <w:t>（二）业务讲座</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pPr>
      <w:r>
        <w:rPr>
          <w:rFonts w:hint="eastAsia" w:ascii="仿宋" w:hAnsi="仿宋" w:eastAsia="仿宋" w:cs="仿宋"/>
          <w:color w:val="000000"/>
          <w:sz w:val="30"/>
          <w:szCs w:val="30"/>
        </w:rPr>
        <w:t>每月至少一次集中业务讲座，对教师进行方向引领，引导教师拓宽知识视野，厚实知识背景，为教师的专业成长和学校办学层次的提高提供理论支撑。同时，结合我校教科研研究课题邀请专家担任顾问，经常性地进行现场指导培训。</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rPr>
          <w:rFonts w:hint="default" w:eastAsia="仿宋"/>
          <w:lang w:val="en-US" w:eastAsia="zh-CN"/>
        </w:rPr>
      </w:pPr>
      <w:r>
        <w:rPr>
          <w:rFonts w:hint="eastAsia" w:ascii="仿宋" w:hAnsi="仿宋" w:eastAsia="仿宋" w:cs="仿宋"/>
          <w:color w:val="000000"/>
          <w:sz w:val="30"/>
          <w:szCs w:val="30"/>
        </w:rPr>
        <w:t>（三）</w:t>
      </w:r>
      <w:r>
        <w:rPr>
          <w:rFonts w:hint="eastAsia" w:ascii="仿宋" w:hAnsi="仿宋" w:eastAsia="仿宋" w:cs="仿宋"/>
          <w:color w:val="000000"/>
          <w:sz w:val="30"/>
          <w:szCs w:val="30"/>
          <w:lang w:val="en-US" w:eastAsia="zh-CN"/>
        </w:rPr>
        <w:t>积极开展推门听课</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学期初指定推门听课计划，每周每学科出一名教师开展推门听课内容，教学内容要与实际的教学进度进行融合，不能开快车，讲回头课，讲解后参与教师要认真评课，提出合理化建议了。出课教师</w:t>
      </w:r>
      <w:r>
        <w:rPr>
          <w:rFonts w:hint="eastAsia" w:ascii="仿宋" w:hAnsi="仿宋" w:eastAsia="仿宋" w:cs="仿宋"/>
          <w:color w:val="000000"/>
          <w:sz w:val="30"/>
          <w:szCs w:val="30"/>
        </w:rPr>
        <w:t>结合自身工作实际做认真思考，写出有一定深度的读书学习笔记。</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pPr>
      <w:r>
        <w:rPr>
          <w:rFonts w:hint="eastAsia" w:ascii="仿宋" w:hAnsi="仿宋" w:eastAsia="仿宋" w:cs="仿宋"/>
          <w:color w:val="000000"/>
          <w:sz w:val="30"/>
          <w:szCs w:val="30"/>
        </w:rPr>
        <w:t>（四）研讨交流</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
      </w:pPr>
      <w:r>
        <w:rPr>
          <w:rFonts w:hint="eastAsia" w:ascii="仿宋" w:hAnsi="仿宋" w:eastAsia="仿宋" w:cs="仿宋"/>
          <w:color w:val="000000"/>
          <w:sz w:val="30"/>
          <w:szCs w:val="30"/>
        </w:rPr>
        <w:t>学校继续发挥各集体备课组、教研组、年级组等各种研讨交流的平台的基础作用，把研讨交流随时随地贯穿于日常教育教学的各个环节，真正使研讨交流成为校园内、办公室的主流话语，备课组长、教研组长、年级组长经常性地利用一切机会提炼主题，开展无痕培训。</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0"/>
        <w:rPr>
          <w:rFonts w:hint="eastAsia" w:ascii="仿宋" w:hAnsi="仿宋" w:eastAsia="仿宋" w:cs="仿宋"/>
          <w:color w:val="000000"/>
          <w:sz w:val="30"/>
          <w:szCs w:val="30"/>
        </w:rPr>
      </w:pP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firstLine="6600" w:firstLineChars="2200"/>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奋斗一中</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000"/>
      </w:pPr>
      <w:r>
        <w:rPr>
          <w:rFonts w:hint="eastAsia" w:ascii="仿宋" w:hAnsi="仿宋" w:eastAsia="仿宋" w:cs="仿宋"/>
          <w:color w:val="000000"/>
          <w:sz w:val="30"/>
          <w:szCs w:val="30"/>
        </w:rPr>
        <w:t>20</w:t>
      </w:r>
      <w:bookmarkStart w:id="1" w:name="_GoBack"/>
      <w:bookmarkEnd w:id="1"/>
      <w:r>
        <w:rPr>
          <w:rFonts w:hint="eastAsia" w:ascii="仿宋" w:hAnsi="仿宋" w:eastAsia="仿宋" w:cs="仿宋"/>
          <w:color w:val="000000"/>
          <w:sz w:val="30"/>
          <w:szCs w:val="30"/>
        </w:rPr>
        <w:t>24年3月5日</w:t>
      </w:r>
    </w:p>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ZDJmMzA4MDQ0YmRhMmUxMTAzN2NmNDk2Mjc3Y2EifQ=="/>
  </w:docVars>
  <w:rsids>
    <w:rsidRoot w:val="00000000"/>
    <w:rsid w:val="78844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2024-06-21T00:32:17Z</dcterms:created>
  <dc:creator>Administrator</dc:creator>
  <cp:lastModifiedBy>黑吉辽蒙（水泥）刘18645944319</cp:lastModifiedBy>
  <dcterms:modified xsi:type="dcterms:W3CDTF">2024-06-21T00:37:52Z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960D45406D3A4E389686D0AF4202B5B5_12</vt:lpwstr>
  </property>
</Properties>
</file>