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157" w:rsidRDefault="004A44BE">
      <w:pPr>
        <w:spacing w:line="480" w:lineRule="exact"/>
        <w:jc w:val="center"/>
        <w:rPr>
          <w:rFonts w:ascii="黑体" w:eastAsia="黑体" w:hAnsi="黑体" w:cs="黑体"/>
          <w:sz w:val="44"/>
          <w:szCs w:val="44"/>
        </w:rPr>
      </w:pPr>
      <w:r>
        <w:rPr>
          <w:rFonts w:ascii="黑体" w:eastAsia="黑体" w:hAnsi="黑体" w:cs="黑体" w:hint="eastAsia"/>
          <w:sz w:val="44"/>
          <w:szCs w:val="44"/>
        </w:rPr>
        <w:t>兰河乡中心校</w:t>
      </w:r>
      <w:bookmarkStart w:id="0" w:name="_GoBack"/>
      <w:bookmarkEnd w:id="0"/>
      <w:r>
        <w:rPr>
          <w:rFonts w:ascii="黑体" w:eastAsia="黑体" w:hAnsi="黑体" w:cs="黑体" w:hint="eastAsia"/>
          <w:sz w:val="44"/>
          <w:szCs w:val="44"/>
        </w:rPr>
        <w:t>校本培训工作总结</w:t>
      </w:r>
    </w:p>
    <w:p w:rsidR="00042157" w:rsidRDefault="004A44B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在教育局有关文件精神指引下，在各级领导的关心指导下，</w:t>
      </w:r>
      <w:r>
        <w:rPr>
          <w:rFonts w:ascii="仿宋" w:eastAsia="仿宋" w:hAnsi="仿宋" w:cs="仿宋" w:hint="eastAsia"/>
          <w:sz w:val="28"/>
          <w:szCs w:val="28"/>
        </w:rPr>
        <w:t>兰河乡中心校</w:t>
      </w:r>
      <w:r>
        <w:rPr>
          <w:rFonts w:ascii="仿宋" w:eastAsia="仿宋" w:hAnsi="仿宋" w:cs="仿宋" w:hint="eastAsia"/>
          <w:sz w:val="28"/>
          <w:szCs w:val="28"/>
        </w:rPr>
        <w:t>开展了形式多样的教师校本研修活动。通过活动的开展，都有不同程度的发展和改观。</w:t>
      </w:r>
      <w:r>
        <w:rPr>
          <w:rFonts w:ascii="仿宋" w:eastAsia="仿宋" w:hAnsi="仿宋" w:cs="仿宋" w:hint="eastAsia"/>
          <w:bCs/>
          <w:sz w:val="28"/>
          <w:szCs w:val="28"/>
        </w:rPr>
        <w:t>没有高素质的教师队伍，一切高质量教育都是空谈。</w:t>
      </w:r>
      <w:r>
        <w:rPr>
          <w:rFonts w:ascii="仿宋" w:eastAsia="仿宋" w:hAnsi="仿宋" w:cs="仿宋" w:hint="eastAsia"/>
          <w:sz w:val="28"/>
          <w:szCs w:val="28"/>
        </w:rPr>
        <w:t>因此，做好校本培训工作非常重要，下面将我校本年开展的校本培训工作总结如下：</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p>
    <w:p w:rsidR="00042157" w:rsidRDefault="004A44BE">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一、</w:t>
      </w:r>
      <w:r>
        <w:rPr>
          <w:rFonts w:ascii="仿宋" w:eastAsia="仿宋" w:hAnsi="仿宋" w:cs="仿宋" w:hint="eastAsia"/>
          <w:b/>
          <w:bCs/>
          <w:sz w:val="28"/>
          <w:szCs w:val="28"/>
        </w:rPr>
        <w:t>领导重视，认识到位</w:t>
      </w:r>
      <w:r>
        <w:rPr>
          <w:rFonts w:ascii="仿宋" w:eastAsia="仿宋" w:hAnsi="仿宋" w:cs="仿宋" w:hint="eastAsia"/>
          <w:b/>
          <w:bCs/>
          <w:sz w:val="28"/>
          <w:szCs w:val="28"/>
        </w:rPr>
        <w:t xml:space="preserve"> </w:t>
      </w:r>
      <w:r>
        <w:rPr>
          <w:rFonts w:ascii="仿宋" w:eastAsia="仿宋" w:hAnsi="仿宋" w:cs="仿宋" w:hint="eastAsia"/>
          <w:sz w:val="28"/>
          <w:szCs w:val="28"/>
        </w:rPr>
        <w:t xml:space="preserve">　　</w:t>
      </w:r>
    </w:p>
    <w:p w:rsidR="00042157" w:rsidRDefault="004A44B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学校领导非常重视校本培训工作，成立了校长任组长的校本培训领导小组，加强对校本培训工作的指导，把校本培训落到实处，把校本培训作为加强教师队伍建设的重要手段，通过开展校本培训，大力提高教师专业化水平，提高教师综合教育能力，提高教师整体的业务水平。</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p>
    <w:p w:rsidR="00042157" w:rsidRDefault="004A44BE">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二、</w:t>
      </w:r>
      <w:r>
        <w:rPr>
          <w:rFonts w:ascii="仿宋" w:eastAsia="仿宋" w:hAnsi="仿宋" w:cs="仿宋" w:hint="eastAsia"/>
          <w:b/>
          <w:bCs/>
          <w:sz w:val="28"/>
          <w:szCs w:val="28"/>
        </w:rPr>
        <w:t>严格要求，认真组织</w:t>
      </w:r>
      <w:r>
        <w:rPr>
          <w:rFonts w:ascii="仿宋" w:eastAsia="仿宋" w:hAnsi="仿宋" w:cs="仿宋" w:hint="eastAsia"/>
          <w:sz w:val="28"/>
          <w:szCs w:val="28"/>
        </w:rPr>
        <w:t xml:space="preserve">　　</w:t>
      </w:r>
    </w:p>
    <w:p w:rsidR="00042157" w:rsidRDefault="004A44B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兰河乡中心校</w:t>
      </w:r>
      <w:r>
        <w:rPr>
          <w:rFonts w:ascii="仿宋" w:eastAsia="仿宋" w:hAnsi="仿宋" w:cs="仿宋" w:hint="eastAsia"/>
          <w:sz w:val="28"/>
          <w:szCs w:val="28"/>
        </w:rPr>
        <w:t>的校本培训坚持“以人为本”，突出针对性和灵活性的特点，满足教师专业化和个性化发展。主要在下面几个方面进行了教师的校本培训：</w:t>
      </w:r>
    </w:p>
    <w:p w:rsidR="00042157" w:rsidRDefault="004A44B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抓好师德教育培训</w:t>
      </w:r>
    </w:p>
    <w:p w:rsidR="00042157" w:rsidRDefault="004A44B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教书育人，为人师表是为师者的准则。教师教学不仅是传授学生文化知识，更重要的是塑造人的灵魂，无论是哪一面，都要求教师具有渊博的知识，高尚的师德，此外还要有丰富的、适当的、有效地育人方法和技巧。因此，一方面，组织教师学习相关法律法规，进一步提高教师的理论素养，做到懂法守法</w:t>
      </w:r>
      <w:r>
        <w:rPr>
          <w:rFonts w:ascii="仿宋" w:eastAsia="仿宋" w:hAnsi="仿宋" w:cs="仿宋" w:hint="eastAsia"/>
          <w:sz w:val="28"/>
          <w:szCs w:val="28"/>
        </w:rPr>
        <w:t>;</w:t>
      </w:r>
      <w:r>
        <w:rPr>
          <w:rFonts w:ascii="仿宋" w:eastAsia="仿宋" w:hAnsi="仿宋" w:cs="仿宋" w:hint="eastAsia"/>
          <w:sz w:val="28"/>
          <w:szCs w:val="28"/>
        </w:rPr>
        <w:t>一方面，以活动为载体，对教师进行政治思想教育、心理健康教育、法制教育和职业道德教育，提高了教师的思想素质。</w:t>
      </w:r>
    </w:p>
    <w:p w:rsidR="00042157" w:rsidRDefault="004A44B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青年教师的培训</w:t>
      </w:r>
    </w:p>
    <w:p w:rsidR="00042157" w:rsidRDefault="004A44B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青年教师培训关系着</w:t>
      </w:r>
      <w:r>
        <w:rPr>
          <w:rFonts w:ascii="仿宋" w:eastAsia="仿宋" w:hAnsi="仿宋" w:cs="仿宋" w:hint="eastAsia"/>
          <w:sz w:val="28"/>
          <w:szCs w:val="28"/>
        </w:rPr>
        <w:t>兰河乡中心校</w:t>
      </w:r>
      <w:r>
        <w:rPr>
          <w:rFonts w:ascii="仿宋" w:eastAsia="仿宋" w:hAnsi="仿宋" w:cs="仿宋" w:hint="eastAsia"/>
          <w:sz w:val="28"/>
          <w:szCs w:val="28"/>
        </w:rPr>
        <w:t>的现在和未来。为此，在校本培训中，我们注重对青年教师岗位培训，一方面，派年轻教师参加</w:t>
      </w:r>
      <w:r>
        <w:rPr>
          <w:rFonts w:ascii="仿宋" w:eastAsia="仿宋" w:hAnsi="仿宋" w:cs="仿宋" w:hint="eastAsia"/>
          <w:sz w:val="28"/>
          <w:szCs w:val="28"/>
        </w:rPr>
        <w:t>校外专业培训，提高专业技能，更好地适应校外专业发展</w:t>
      </w:r>
      <w:r>
        <w:rPr>
          <w:rFonts w:ascii="仿宋" w:eastAsia="仿宋" w:hAnsi="仿宋" w:cs="仿宋" w:hint="eastAsia"/>
          <w:sz w:val="28"/>
          <w:szCs w:val="28"/>
        </w:rPr>
        <w:t>;</w:t>
      </w:r>
      <w:r>
        <w:rPr>
          <w:rFonts w:ascii="仿宋" w:eastAsia="仿宋" w:hAnsi="仿宋" w:cs="仿宋" w:hint="eastAsia"/>
          <w:sz w:val="28"/>
          <w:szCs w:val="28"/>
        </w:rPr>
        <w:t>一方面，在工作中锻炼、培训活动的策划组织能力，使校外年轻教师和能适应各种活动的策划、组织、开展。</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p>
    <w:p w:rsidR="00042157" w:rsidRDefault="004A44BE">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三、</w:t>
      </w:r>
      <w:r>
        <w:rPr>
          <w:rFonts w:ascii="仿宋" w:eastAsia="仿宋" w:hAnsi="仿宋" w:cs="仿宋" w:hint="eastAsia"/>
          <w:b/>
          <w:bCs/>
          <w:sz w:val="28"/>
          <w:szCs w:val="28"/>
        </w:rPr>
        <w:t>校本培训内容丰富多彩</w:t>
      </w:r>
      <w:r>
        <w:rPr>
          <w:rFonts w:ascii="仿宋" w:eastAsia="仿宋" w:hAnsi="仿宋" w:cs="仿宋" w:hint="eastAsia"/>
          <w:sz w:val="28"/>
          <w:szCs w:val="28"/>
        </w:rPr>
        <w:t xml:space="preserve">　</w:t>
      </w:r>
    </w:p>
    <w:p w:rsidR="00042157" w:rsidRDefault="004A44B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抓师德教育，树立师表形象</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p>
    <w:p w:rsidR="00042157" w:rsidRDefault="004A44B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认真学习《中小学教师职业道德规范》、《</w:t>
      </w:r>
      <w:r>
        <w:rPr>
          <w:rFonts w:ascii="仿宋" w:eastAsia="仿宋" w:hAnsi="仿宋" w:cs="仿宋" w:hint="eastAsia"/>
          <w:sz w:val="28"/>
          <w:szCs w:val="28"/>
        </w:rPr>
        <w:t>新版课程标准解析与教学指导</w:t>
      </w:r>
      <w:r>
        <w:rPr>
          <w:rFonts w:ascii="仿宋" w:eastAsia="仿宋" w:hAnsi="仿宋" w:cs="仿宋" w:hint="eastAsia"/>
          <w:sz w:val="28"/>
          <w:szCs w:val="28"/>
        </w:rPr>
        <w:t>》，狠抓师德建设工作。根据教育存在的热点、难点问题，结合我校实际，同时我们召开家长会，进行师德师风问卷调查。通过以上方法和途径，促使教师养成良好的职业道德，树立教书育人、为人师表、</w:t>
      </w:r>
      <w:r>
        <w:rPr>
          <w:rFonts w:ascii="仿宋" w:eastAsia="仿宋" w:hAnsi="仿宋" w:cs="仿宋" w:hint="eastAsia"/>
          <w:sz w:val="28"/>
          <w:szCs w:val="28"/>
        </w:rPr>
        <w:t xml:space="preserve"> </w:t>
      </w:r>
      <w:r>
        <w:rPr>
          <w:rFonts w:ascii="仿宋" w:eastAsia="仿宋" w:hAnsi="仿宋" w:cs="仿宋" w:hint="eastAsia"/>
          <w:sz w:val="28"/>
          <w:szCs w:val="28"/>
        </w:rPr>
        <w:t>敬业爱生的良好形象，确立正确的世界</w:t>
      </w:r>
      <w:r>
        <w:rPr>
          <w:rFonts w:ascii="仿宋" w:eastAsia="仿宋" w:hAnsi="仿宋" w:cs="仿宋" w:hint="eastAsia"/>
          <w:sz w:val="28"/>
          <w:szCs w:val="28"/>
        </w:rPr>
        <w:lastRenderedPageBreak/>
        <w:t>观、人生观和</w:t>
      </w:r>
      <w:r>
        <w:rPr>
          <w:rFonts w:ascii="仿宋" w:eastAsia="仿宋" w:hAnsi="仿宋" w:cs="仿宋" w:hint="eastAsia"/>
          <w:sz w:val="28"/>
          <w:szCs w:val="28"/>
        </w:rPr>
        <w:t>价值观，依法从教，廉洁从教。</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p>
    <w:p w:rsidR="00042157" w:rsidRDefault="004A44B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抓教学质量，打造高效课堂</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p>
    <w:p w:rsidR="00042157" w:rsidRDefault="004A44B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明确教研工作的定位，加强业务指导和培训，深入研究培养时代新人的要求，传播先进教育理念，学习课程改革优秀经验，帮助教师准确把握课程改革方向，钻研课程标准、教材、改进教学。实事求是地开展好教研活动，</w:t>
      </w:r>
      <w:r>
        <w:rPr>
          <w:rFonts w:ascii="仿宋" w:eastAsia="仿宋" w:hAnsi="仿宋" w:cs="仿宋" w:hint="eastAsia"/>
          <w:sz w:val="28"/>
          <w:szCs w:val="28"/>
        </w:rPr>
        <w:t>以研促教，规范提升教师上课标准，提高课堂效率，向</w:t>
      </w:r>
      <w:r>
        <w:rPr>
          <w:rFonts w:ascii="仿宋" w:eastAsia="仿宋" w:hAnsi="仿宋" w:cs="仿宋" w:hint="eastAsia"/>
          <w:sz w:val="28"/>
          <w:szCs w:val="28"/>
        </w:rPr>
        <w:t>40</w:t>
      </w:r>
      <w:r>
        <w:rPr>
          <w:rFonts w:ascii="仿宋" w:eastAsia="仿宋" w:hAnsi="仿宋" w:cs="仿宋" w:hint="eastAsia"/>
          <w:sz w:val="28"/>
          <w:szCs w:val="28"/>
        </w:rPr>
        <w:t>分钟要质量。</w:t>
      </w:r>
      <w:r>
        <w:rPr>
          <w:rFonts w:ascii="仿宋" w:eastAsia="仿宋" w:hAnsi="仿宋" w:cs="仿宋" w:hint="eastAsia"/>
          <w:sz w:val="28"/>
          <w:szCs w:val="28"/>
        </w:rPr>
        <w:t>强化学科实践，推进综合学习。重视情境化、实践性、启发性、互动式、探究式教学，引导学生“做中学”“用中学”“创中学”。深入研究课堂教学，认真开展推门课活动，督促我校教师能够用心备课后在</w:t>
      </w:r>
      <w:r>
        <w:rPr>
          <w:rFonts w:ascii="仿宋" w:eastAsia="仿宋" w:hAnsi="仿宋" w:cs="仿宋" w:hint="eastAsia"/>
          <w:sz w:val="28"/>
          <w:szCs w:val="28"/>
        </w:rPr>
        <w:t>上课。</w:t>
      </w:r>
    </w:p>
    <w:p w:rsidR="00042157" w:rsidRDefault="004A44B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 xml:space="preserve">抓队伍建设，提高教师素质。　　</w:t>
      </w:r>
    </w:p>
    <w:p w:rsidR="00042157" w:rsidRDefault="004A44B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通过抓班主任、青年教师、骨干教师三支队伍建设，不断提高教师素质。对青年教师，学校更是倾力培养，在新教师培养和指导方面学校逐渐形成了一整套制度及切实可行的做法。　　　</w:t>
      </w:r>
    </w:p>
    <w:p w:rsidR="00042157" w:rsidRDefault="004A44BE">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四、</w:t>
      </w:r>
      <w:r>
        <w:rPr>
          <w:rFonts w:ascii="仿宋" w:eastAsia="仿宋" w:hAnsi="仿宋" w:cs="仿宋" w:hint="eastAsia"/>
          <w:b/>
          <w:bCs/>
          <w:sz w:val="28"/>
          <w:szCs w:val="28"/>
        </w:rPr>
        <w:t>问题与思考</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p>
    <w:p w:rsidR="00042157" w:rsidRDefault="004A44BE">
      <w:pPr>
        <w:spacing w:line="480" w:lineRule="exact"/>
        <w:ind w:left="30" w:firstLine="60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理论提升需要支持。虽说校本培训解决的是学校实际问题，充分利用学校资源；但教师们的教学工作都比较紧，我们学校是没有专门研究人员配备，那么要在培训中将实践提升为理论，理论再指导实践，这如果要求一般教学人员独立完成就有些难度。</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p>
    <w:p w:rsidR="00042157" w:rsidRDefault="004A44BE">
      <w:pPr>
        <w:spacing w:line="480" w:lineRule="exact"/>
        <w:ind w:left="30" w:firstLine="60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校本培训缺乏吸引教师积极参加的特色项目。教研</w:t>
      </w:r>
      <w:r>
        <w:rPr>
          <w:rFonts w:ascii="仿宋" w:eastAsia="仿宋" w:hAnsi="仿宋" w:cs="仿宋" w:hint="eastAsia"/>
          <w:sz w:val="28"/>
          <w:szCs w:val="28"/>
        </w:rPr>
        <w:t>组集体备课、校本教研活动对于教师教学的指导性有待加强。</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p>
    <w:p w:rsidR="00042157" w:rsidRDefault="004A44B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为了使校本培训工作真正能促进教师专业化发展，促进学校教育教学工作的开展，我们必须继续以全面提高我校教师的整体素质为核心，继续以年轻教师为培训重点，着眼于教师适应现代教育</w:t>
      </w:r>
      <w:r>
        <w:rPr>
          <w:rFonts w:ascii="仿宋" w:eastAsia="仿宋" w:hAnsi="仿宋" w:cs="仿宋" w:hint="eastAsia"/>
          <w:sz w:val="28"/>
          <w:szCs w:val="28"/>
        </w:rPr>
        <w:t>，</w:t>
      </w:r>
      <w:r>
        <w:rPr>
          <w:rFonts w:ascii="仿宋" w:eastAsia="仿宋" w:hAnsi="仿宋" w:cs="仿宋" w:hint="eastAsia"/>
          <w:sz w:val="28"/>
          <w:szCs w:val="28"/>
        </w:rPr>
        <w:t>不断开发校本培训内容、创建校本培训的新形式，把校本培训真正落到实处，促教师的专业化发展。</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p>
    <w:p w:rsidR="00042157" w:rsidRDefault="00042157">
      <w:pPr>
        <w:spacing w:line="480" w:lineRule="exact"/>
        <w:ind w:firstLineChars="200" w:firstLine="560"/>
        <w:jc w:val="center"/>
        <w:rPr>
          <w:rFonts w:ascii="仿宋" w:eastAsia="仿宋" w:hAnsi="仿宋" w:cs="仿宋"/>
          <w:sz w:val="28"/>
          <w:szCs w:val="28"/>
        </w:rPr>
      </w:pPr>
    </w:p>
    <w:p w:rsidR="00042157" w:rsidRDefault="00042157">
      <w:pPr>
        <w:spacing w:line="480" w:lineRule="exact"/>
        <w:ind w:firstLineChars="200" w:firstLine="560"/>
        <w:jc w:val="right"/>
        <w:rPr>
          <w:rFonts w:ascii="仿宋" w:eastAsia="仿宋" w:hAnsi="仿宋" w:cs="仿宋"/>
          <w:sz w:val="28"/>
          <w:szCs w:val="28"/>
        </w:rPr>
      </w:pPr>
    </w:p>
    <w:p w:rsidR="00042157" w:rsidRDefault="004A44BE">
      <w:pPr>
        <w:spacing w:line="480" w:lineRule="exact"/>
        <w:ind w:firstLineChars="200" w:firstLine="560"/>
        <w:jc w:val="righ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兰河乡中心校</w:t>
      </w:r>
    </w:p>
    <w:p w:rsidR="00042157" w:rsidRDefault="004A44BE">
      <w:pPr>
        <w:ind w:firstLineChars="200" w:firstLine="560"/>
        <w:jc w:val="right"/>
        <w:rPr>
          <w:rFonts w:ascii="仿宋" w:eastAsia="仿宋" w:hAnsi="仿宋" w:cs="仿宋"/>
          <w:sz w:val="28"/>
          <w:szCs w:val="28"/>
        </w:rPr>
      </w:pPr>
      <w:r>
        <w:rPr>
          <w:rFonts w:ascii="仿宋" w:eastAsia="仿宋" w:hAnsi="仿宋" w:cs="仿宋" w:hint="eastAsia"/>
          <w:sz w:val="28"/>
          <w:szCs w:val="28"/>
        </w:rPr>
        <w:t>2024</w:t>
      </w:r>
      <w:r>
        <w:rPr>
          <w:rFonts w:ascii="仿宋" w:eastAsia="仿宋" w:hAnsi="仿宋" w:cs="仿宋" w:hint="eastAsia"/>
          <w:sz w:val="28"/>
          <w:szCs w:val="28"/>
        </w:rPr>
        <w:t>年6</w:t>
      </w:r>
      <w:r>
        <w:rPr>
          <w:rFonts w:ascii="仿宋" w:eastAsia="仿宋" w:hAnsi="仿宋" w:cs="仿宋" w:hint="eastAsia"/>
          <w:sz w:val="28"/>
          <w:szCs w:val="28"/>
        </w:rPr>
        <w:t>月24</w:t>
      </w:r>
      <w:r>
        <w:rPr>
          <w:rFonts w:ascii="仿宋" w:eastAsia="仿宋" w:hAnsi="仿宋" w:cs="仿宋" w:hint="eastAsia"/>
          <w:sz w:val="28"/>
          <w:szCs w:val="28"/>
        </w:rPr>
        <w:t>日</w:t>
      </w:r>
    </w:p>
    <w:p w:rsidR="00042157" w:rsidRDefault="00042157">
      <w:pPr>
        <w:ind w:firstLineChars="200" w:firstLine="560"/>
        <w:jc w:val="center"/>
        <w:rPr>
          <w:rFonts w:asciiTheme="majorEastAsia" w:eastAsiaTheme="majorEastAsia" w:hAnsiTheme="majorEastAsia" w:cstheme="majorEastAsia"/>
          <w:sz w:val="28"/>
          <w:szCs w:val="28"/>
        </w:rPr>
      </w:pPr>
    </w:p>
    <w:p w:rsidR="00042157" w:rsidRDefault="00042157">
      <w:pPr>
        <w:ind w:firstLineChars="200" w:firstLine="1040"/>
        <w:jc w:val="center"/>
        <w:rPr>
          <w:rFonts w:asciiTheme="majorEastAsia" w:eastAsiaTheme="majorEastAsia" w:hAnsiTheme="majorEastAsia" w:cstheme="majorEastAsia"/>
          <w:sz w:val="52"/>
          <w:szCs w:val="52"/>
        </w:rPr>
      </w:pPr>
    </w:p>
    <w:p w:rsidR="00042157" w:rsidRDefault="004A44BE">
      <w:pPr>
        <w:ind w:firstLineChars="200" w:firstLine="1040"/>
        <w:jc w:val="center"/>
        <w:rPr>
          <w:rFonts w:asciiTheme="majorEastAsia" w:eastAsiaTheme="majorEastAsia" w:hAnsiTheme="majorEastAsia" w:cstheme="majorEastAsia"/>
          <w:sz w:val="52"/>
          <w:szCs w:val="52"/>
        </w:rPr>
      </w:pPr>
      <w:r>
        <w:rPr>
          <w:rFonts w:asciiTheme="majorEastAsia" w:eastAsiaTheme="majorEastAsia" w:hAnsiTheme="majorEastAsia" w:cstheme="majorEastAsia" w:hint="eastAsia"/>
          <w:sz w:val="52"/>
          <w:szCs w:val="52"/>
        </w:rPr>
        <w:lastRenderedPageBreak/>
        <w:t>校本培训领导小组</w:t>
      </w:r>
    </w:p>
    <w:p w:rsidR="00042157" w:rsidRDefault="00042157">
      <w:pPr>
        <w:ind w:firstLineChars="200" w:firstLine="880"/>
        <w:rPr>
          <w:rFonts w:asciiTheme="majorEastAsia" w:eastAsiaTheme="majorEastAsia" w:hAnsiTheme="majorEastAsia" w:cstheme="majorEastAsia"/>
          <w:sz w:val="44"/>
          <w:szCs w:val="44"/>
        </w:rPr>
      </w:pPr>
    </w:p>
    <w:p w:rsidR="00042157" w:rsidRDefault="004A44BE">
      <w:pPr>
        <w:ind w:firstLineChars="100" w:firstLine="440"/>
        <w:rPr>
          <w:rFonts w:asciiTheme="majorEastAsia" w:eastAsiaTheme="majorEastAsia" w:hAnsiTheme="majorEastAsia" w:cstheme="majorEastAsia"/>
          <w:sz w:val="44"/>
          <w:szCs w:val="44"/>
        </w:rPr>
      </w:pPr>
      <w:r>
        <w:rPr>
          <w:rFonts w:asciiTheme="majorEastAsia" w:eastAsiaTheme="majorEastAsia" w:hAnsiTheme="majorEastAsia" w:cstheme="majorEastAsia" w:hint="eastAsia"/>
          <w:sz w:val="44"/>
          <w:szCs w:val="44"/>
        </w:rPr>
        <w:t>组</w:t>
      </w:r>
      <w:r>
        <w:rPr>
          <w:rFonts w:asciiTheme="majorEastAsia" w:eastAsiaTheme="majorEastAsia" w:hAnsiTheme="majorEastAsia" w:cstheme="majorEastAsia" w:hint="eastAsia"/>
          <w:sz w:val="44"/>
          <w:szCs w:val="44"/>
        </w:rPr>
        <w:t xml:space="preserve">  </w:t>
      </w:r>
      <w:r>
        <w:rPr>
          <w:rFonts w:asciiTheme="majorEastAsia" w:eastAsiaTheme="majorEastAsia" w:hAnsiTheme="majorEastAsia" w:cstheme="majorEastAsia" w:hint="eastAsia"/>
          <w:sz w:val="44"/>
          <w:szCs w:val="44"/>
        </w:rPr>
        <w:t>长：</w:t>
      </w:r>
      <w:r>
        <w:rPr>
          <w:rFonts w:asciiTheme="majorEastAsia" w:eastAsiaTheme="majorEastAsia" w:hAnsiTheme="majorEastAsia" w:cstheme="majorEastAsia" w:hint="eastAsia"/>
          <w:sz w:val="44"/>
          <w:szCs w:val="44"/>
        </w:rPr>
        <w:t>于广跃</w:t>
      </w:r>
    </w:p>
    <w:p w:rsidR="00042157" w:rsidRDefault="00042157">
      <w:pPr>
        <w:ind w:firstLineChars="200" w:firstLine="880"/>
        <w:rPr>
          <w:rFonts w:asciiTheme="majorEastAsia" w:eastAsiaTheme="majorEastAsia" w:hAnsiTheme="majorEastAsia" w:cstheme="majorEastAsia"/>
          <w:sz w:val="44"/>
          <w:szCs w:val="44"/>
        </w:rPr>
      </w:pPr>
    </w:p>
    <w:p w:rsidR="00042157" w:rsidRDefault="004A44BE">
      <w:pPr>
        <w:ind w:firstLineChars="100" w:firstLine="440"/>
        <w:rPr>
          <w:rFonts w:asciiTheme="majorEastAsia" w:eastAsiaTheme="majorEastAsia" w:hAnsiTheme="majorEastAsia" w:cstheme="majorEastAsia"/>
          <w:sz w:val="44"/>
          <w:szCs w:val="44"/>
        </w:rPr>
      </w:pPr>
      <w:r>
        <w:rPr>
          <w:rFonts w:asciiTheme="majorEastAsia" w:eastAsiaTheme="majorEastAsia" w:hAnsiTheme="majorEastAsia" w:cstheme="majorEastAsia" w:hint="eastAsia"/>
          <w:sz w:val="44"/>
          <w:szCs w:val="44"/>
        </w:rPr>
        <w:t>副组长：</w:t>
      </w:r>
      <w:r>
        <w:rPr>
          <w:rFonts w:asciiTheme="majorEastAsia" w:eastAsiaTheme="majorEastAsia" w:hAnsiTheme="majorEastAsia" w:cstheme="majorEastAsia" w:hint="eastAsia"/>
          <w:sz w:val="44"/>
          <w:szCs w:val="44"/>
        </w:rPr>
        <w:t>孟祥云</w:t>
      </w:r>
    </w:p>
    <w:p w:rsidR="00042157" w:rsidRDefault="00042157">
      <w:pPr>
        <w:ind w:firstLineChars="200" w:firstLine="880"/>
        <w:rPr>
          <w:rFonts w:asciiTheme="majorEastAsia" w:eastAsiaTheme="majorEastAsia" w:hAnsiTheme="majorEastAsia" w:cstheme="majorEastAsia"/>
          <w:sz w:val="44"/>
          <w:szCs w:val="44"/>
        </w:rPr>
      </w:pPr>
    </w:p>
    <w:p w:rsidR="00042157" w:rsidRDefault="004A44BE">
      <w:pPr>
        <w:ind w:leftChars="209" w:left="2199" w:hangingChars="400" w:hanging="1760"/>
        <w:rPr>
          <w:rFonts w:asciiTheme="majorEastAsia" w:eastAsiaTheme="majorEastAsia" w:hAnsiTheme="majorEastAsia" w:cstheme="majorEastAsia"/>
          <w:sz w:val="44"/>
          <w:szCs w:val="44"/>
        </w:rPr>
      </w:pPr>
      <w:r>
        <w:rPr>
          <w:rFonts w:asciiTheme="majorEastAsia" w:eastAsiaTheme="majorEastAsia" w:hAnsiTheme="majorEastAsia" w:cstheme="majorEastAsia" w:hint="eastAsia"/>
          <w:sz w:val="44"/>
          <w:szCs w:val="44"/>
        </w:rPr>
        <w:t>成</w:t>
      </w:r>
      <w:r>
        <w:rPr>
          <w:rFonts w:asciiTheme="majorEastAsia" w:eastAsiaTheme="majorEastAsia" w:hAnsiTheme="majorEastAsia" w:cstheme="majorEastAsia" w:hint="eastAsia"/>
          <w:sz w:val="44"/>
          <w:szCs w:val="44"/>
        </w:rPr>
        <w:t xml:space="preserve">  </w:t>
      </w:r>
      <w:r>
        <w:rPr>
          <w:rFonts w:asciiTheme="majorEastAsia" w:eastAsiaTheme="majorEastAsia" w:hAnsiTheme="majorEastAsia" w:cstheme="majorEastAsia" w:hint="eastAsia"/>
          <w:sz w:val="44"/>
          <w:szCs w:val="44"/>
        </w:rPr>
        <w:t>员：</w:t>
      </w:r>
      <w:r>
        <w:rPr>
          <w:rFonts w:asciiTheme="majorEastAsia" w:eastAsiaTheme="majorEastAsia" w:hAnsiTheme="majorEastAsia" w:cstheme="majorEastAsia" w:hint="eastAsia"/>
          <w:sz w:val="44"/>
          <w:szCs w:val="44"/>
        </w:rPr>
        <w:t>李婷婷</w:t>
      </w:r>
      <w:r>
        <w:rPr>
          <w:rFonts w:asciiTheme="majorEastAsia" w:eastAsiaTheme="majorEastAsia" w:hAnsiTheme="majorEastAsia" w:cstheme="majorEastAsia" w:hint="eastAsia"/>
          <w:sz w:val="44"/>
          <w:szCs w:val="44"/>
        </w:rPr>
        <w:t xml:space="preserve">   </w:t>
      </w:r>
      <w:r>
        <w:rPr>
          <w:rFonts w:asciiTheme="majorEastAsia" w:eastAsiaTheme="majorEastAsia" w:hAnsiTheme="majorEastAsia" w:cstheme="majorEastAsia" w:hint="eastAsia"/>
          <w:sz w:val="44"/>
          <w:szCs w:val="44"/>
        </w:rPr>
        <w:t>田志新</w:t>
      </w:r>
      <w:r>
        <w:rPr>
          <w:rFonts w:asciiTheme="majorEastAsia" w:eastAsiaTheme="majorEastAsia" w:hAnsiTheme="majorEastAsia" w:cstheme="majorEastAsia" w:hint="eastAsia"/>
          <w:sz w:val="44"/>
          <w:szCs w:val="44"/>
        </w:rPr>
        <w:t xml:space="preserve">    </w:t>
      </w:r>
      <w:r>
        <w:rPr>
          <w:rFonts w:asciiTheme="majorEastAsia" w:eastAsiaTheme="majorEastAsia" w:hAnsiTheme="majorEastAsia" w:cstheme="majorEastAsia" w:hint="eastAsia"/>
          <w:sz w:val="44"/>
          <w:szCs w:val="44"/>
        </w:rPr>
        <w:t>毕微</w:t>
      </w:r>
      <w:r>
        <w:rPr>
          <w:rFonts w:asciiTheme="majorEastAsia" w:eastAsiaTheme="majorEastAsia" w:hAnsiTheme="majorEastAsia" w:cstheme="majorEastAsia" w:hint="eastAsia"/>
          <w:sz w:val="44"/>
          <w:szCs w:val="44"/>
        </w:rPr>
        <w:t xml:space="preserve">　</w:t>
      </w:r>
    </w:p>
    <w:p w:rsidR="00042157" w:rsidRDefault="00042157">
      <w:pPr>
        <w:ind w:leftChars="912" w:left="2355" w:hangingChars="100" w:hanging="440"/>
        <w:rPr>
          <w:rFonts w:asciiTheme="majorEastAsia" w:eastAsiaTheme="majorEastAsia" w:hAnsiTheme="majorEastAsia" w:cstheme="majorEastAsia"/>
          <w:sz w:val="44"/>
          <w:szCs w:val="44"/>
        </w:rPr>
      </w:pPr>
    </w:p>
    <w:p w:rsidR="00042157" w:rsidRDefault="004A44BE">
      <w:pPr>
        <w:ind w:firstLineChars="500" w:firstLine="2200"/>
        <w:rPr>
          <w:rFonts w:asciiTheme="majorEastAsia" w:eastAsiaTheme="majorEastAsia" w:hAnsiTheme="majorEastAsia" w:cstheme="majorEastAsia"/>
          <w:sz w:val="44"/>
          <w:szCs w:val="44"/>
        </w:rPr>
      </w:pPr>
      <w:r>
        <w:rPr>
          <w:rFonts w:asciiTheme="majorEastAsia" w:eastAsiaTheme="majorEastAsia" w:hAnsiTheme="majorEastAsia" w:cstheme="majorEastAsia" w:hint="eastAsia"/>
          <w:sz w:val="44"/>
          <w:szCs w:val="44"/>
        </w:rPr>
        <w:t>孙占臣</w:t>
      </w:r>
      <w:r>
        <w:rPr>
          <w:rFonts w:asciiTheme="majorEastAsia" w:eastAsiaTheme="majorEastAsia" w:hAnsiTheme="majorEastAsia" w:cstheme="majorEastAsia" w:hint="eastAsia"/>
          <w:sz w:val="44"/>
          <w:szCs w:val="44"/>
        </w:rPr>
        <w:t xml:space="preserve">   </w:t>
      </w:r>
      <w:r>
        <w:rPr>
          <w:rFonts w:asciiTheme="majorEastAsia" w:eastAsiaTheme="majorEastAsia" w:hAnsiTheme="majorEastAsia" w:cstheme="majorEastAsia" w:hint="eastAsia"/>
          <w:sz w:val="44"/>
          <w:szCs w:val="44"/>
        </w:rPr>
        <w:t>李建丽</w:t>
      </w:r>
      <w:r>
        <w:rPr>
          <w:rFonts w:asciiTheme="majorEastAsia" w:eastAsiaTheme="majorEastAsia" w:hAnsiTheme="majorEastAsia" w:cstheme="majorEastAsia" w:hint="eastAsia"/>
          <w:sz w:val="44"/>
          <w:szCs w:val="44"/>
        </w:rPr>
        <w:t xml:space="preserve"> </w:t>
      </w:r>
    </w:p>
    <w:sectPr w:rsidR="00042157" w:rsidSect="00042157">
      <w:pgSz w:w="11906" w:h="16838"/>
      <w:pgMar w:top="850" w:right="850" w:bottom="850" w:left="1134"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GE1NjY0NjVhZDdhZGFkMWJhNGYzZTFhZjc2NzJhNWEifQ=="/>
  </w:docVars>
  <w:rsids>
    <w:rsidRoot w:val="03AE1A8A"/>
    <w:rsid w:val="00042157"/>
    <w:rsid w:val="004A44BE"/>
    <w:rsid w:val="00BD572D"/>
    <w:rsid w:val="00DE5743"/>
    <w:rsid w:val="03AE1A8A"/>
    <w:rsid w:val="0B3C19E4"/>
    <w:rsid w:val="0E972085"/>
    <w:rsid w:val="0EBD2E3C"/>
    <w:rsid w:val="135D699C"/>
    <w:rsid w:val="1C384969"/>
    <w:rsid w:val="1C874A89"/>
    <w:rsid w:val="1D673AB9"/>
    <w:rsid w:val="200D34F7"/>
    <w:rsid w:val="25E92311"/>
    <w:rsid w:val="27D03788"/>
    <w:rsid w:val="282E3918"/>
    <w:rsid w:val="28ED1CA1"/>
    <w:rsid w:val="2C972AC7"/>
    <w:rsid w:val="405C1C05"/>
    <w:rsid w:val="436C03B1"/>
    <w:rsid w:val="44DF7AD6"/>
    <w:rsid w:val="4A631DE2"/>
    <w:rsid w:val="4D203FBB"/>
    <w:rsid w:val="4F9D0748"/>
    <w:rsid w:val="563805C7"/>
    <w:rsid w:val="582D6B41"/>
    <w:rsid w:val="5E2B4304"/>
    <w:rsid w:val="7B1C59F2"/>
    <w:rsid w:val="7B803C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04215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2023-07-13T00:20:00Z</dcterms:created>
  <dcterms:modified xsi:type="dcterms:W3CDTF">2024-06-24T10:26:00Z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BEFC36CC1A26451889FB59316EAAF69F</vt:lpwstr>
  </property>
</Properties>
</file>