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0171">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2024-2025学年度上学期教师校本培训计划</w:t>
      </w:r>
    </w:p>
    <w:p w14:paraId="7D07D7DD">
      <w:pPr>
        <w:jc w:val="center"/>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 xml:space="preserve">      兰西县平山镇第一中学</w:t>
      </w:r>
    </w:p>
    <w:p w14:paraId="1EF350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2024年兰西县教体局培训工作会议精神和兰西县教师进修学校的统一部署，紧紧围绕全面提高我校教育教学质量和教师的师德素养、综合素质、业务水平为核心目标，进一步提升教师能力素质，帮助教师通过优化课堂教学策略，培养学生发展核心素养与创新能力，不断深化课程改革，促进学生全面发展，特制定本学期教师培训计划。</w:t>
      </w:r>
    </w:p>
    <w:p w14:paraId="60498C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一、指导思想</w:t>
      </w:r>
    </w:p>
    <w:p w14:paraId="6B0A6A6A">
      <w:pPr>
        <w:spacing w:line="560" w:lineRule="atLeas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w:t>
      </w:r>
      <w:r>
        <w:rPr>
          <w:rFonts w:hint="eastAsia" w:ascii="仿宋" w:hAnsi="仿宋" w:eastAsia="仿宋" w:cs="仿宋"/>
          <w:color w:val="000000"/>
          <w:sz w:val="32"/>
          <w:szCs w:val="32"/>
          <w:lang w:val="en-US" w:eastAsia="zh-CN"/>
        </w:rPr>
        <w:t>三中全会的会议</w:t>
      </w:r>
      <w:r>
        <w:rPr>
          <w:rFonts w:hint="eastAsia" w:ascii="仿宋" w:hAnsi="仿宋" w:eastAsia="仿宋" w:cs="仿宋"/>
          <w:color w:val="000000"/>
          <w:sz w:val="32"/>
          <w:szCs w:val="32"/>
        </w:rPr>
        <w:t>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为核心，切实改进教师的教育教学行为，推动教师成为终身学习者</w:t>
      </w:r>
      <w:r>
        <w:rPr>
          <w:rFonts w:hint="eastAsia" w:ascii="仿宋" w:hAnsi="仿宋" w:eastAsia="仿宋" w:cs="仿宋"/>
          <w:color w:val="000000"/>
          <w:sz w:val="32"/>
          <w:szCs w:val="32"/>
          <w:lang w:eastAsia="zh-CN"/>
        </w:rPr>
        <w:t>。</w:t>
      </w:r>
    </w:p>
    <w:p w14:paraId="78368B2A">
      <w:pPr>
        <w:spacing w:line="560" w:lineRule="atLeas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二、培训目标</w:t>
      </w:r>
    </w:p>
    <w:p w14:paraId="1887FA37">
      <w:pPr>
        <w:snapToGrid w:val="0"/>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 xml:space="preserve"> 通过扎实有效的校本培训活动，有效提升教师的教育素养，特别是课堂教学能力，使所有专任教师能按时保质保量完成课堂教学任务，提高教师的专业技术水平</w:t>
      </w:r>
      <w:r>
        <w:rPr>
          <w:rFonts w:hint="eastAsia" w:ascii="仿宋" w:hAnsi="仿宋" w:eastAsia="仿宋" w:cs="仿宋"/>
          <w:sz w:val="32"/>
          <w:szCs w:val="32"/>
          <w:lang w:eastAsia="zh-CN"/>
        </w:rPr>
        <w:t>，全面提高教学成绩。</w:t>
      </w:r>
      <w:r>
        <w:rPr>
          <w:rFonts w:hint="eastAsia" w:ascii="仿宋" w:hAnsi="仿宋" w:eastAsia="仿宋" w:cs="仿宋"/>
          <w:sz w:val="32"/>
          <w:szCs w:val="32"/>
          <w:lang w:val="en-US" w:eastAsia="zh-CN"/>
        </w:rPr>
        <w:t>同时完成每学期36学时的培训任务。</w:t>
      </w:r>
    </w:p>
    <w:p w14:paraId="00D5A8FA">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三、培训方式</w:t>
      </w:r>
    </w:p>
    <w:p w14:paraId="1036729A">
      <w:pPr>
        <w:spacing w:line="560" w:lineRule="atLeast"/>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lang w:eastAsia="zh-CN"/>
        </w:rPr>
        <w:t>采取</w:t>
      </w:r>
      <w:r>
        <w:rPr>
          <w:rFonts w:hint="eastAsia" w:ascii="仿宋" w:hAnsi="仿宋" w:eastAsia="仿宋" w:cs="仿宋"/>
          <w:sz w:val="32"/>
          <w:szCs w:val="32"/>
        </w:rPr>
        <w:t>集中</w:t>
      </w:r>
      <w:r>
        <w:rPr>
          <w:rFonts w:hint="eastAsia" w:ascii="仿宋" w:hAnsi="仿宋" w:eastAsia="仿宋" w:cs="仿宋"/>
          <w:sz w:val="32"/>
          <w:szCs w:val="32"/>
          <w:lang w:eastAsia="zh-CN"/>
        </w:rPr>
        <w:t>学习</w:t>
      </w:r>
      <w:r>
        <w:rPr>
          <w:rFonts w:hint="eastAsia" w:ascii="仿宋" w:hAnsi="仿宋" w:eastAsia="仿宋" w:cs="仿宋"/>
          <w:sz w:val="32"/>
          <w:szCs w:val="32"/>
        </w:rPr>
        <w:t>和自主学习相结合</w:t>
      </w:r>
      <w:r>
        <w:rPr>
          <w:rFonts w:hint="eastAsia" w:ascii="仿宋" w:hAnsi="仿宋" w:eastAsia="仿宋" w:cs="仿宋"/>
          <w:sz w:val="32"/>
          <w:szCs w:val="32"/>
          <w:lang w:eastAsia="zh-CN"/>
        </w:rPr>
        <w:t>方式，利用网络平台、</w:t>
      </w:r>
      <w:r>
        <w:rPr>
          <w:rFonts w:hint="eastAsia" w:ascii="仿宋" w:hAnsi="仿宋" w:eastAsia="仿宋" w:cs="仿宋"/>
          <w:sz w:val="32"/>
          <w:szCs w:val="32"/>
        </w:rPr>
        <w:t>教学观摩 、听课评课、反思</w:t>
      </w:r>
      <w:r>
        <w:rPr>
          <w:rFonts w:hint="eastAsia" w:ascii="仿宋" w:hAnsi="仿宋" w:eastAsia="仿宋" w:cs="仿宋"/>
          <w:sz w:val="32"/>
          <w:szCs w:val="32"/>
          <w:lang w:eastAsia="zh-CN"/>
        </w:rPr>
        <w:t>总结</w:t>
      </w:r>
      <w:r>
        <w:rPr>
          <w:rFonts w:hint="eastAsia" w:ascii="仿宋" w:hAnsi="仿宋" w:eastAsia="仿宋" w:cs="仿宋"/>
          <w:sz w:val="32"/>
          <w:szCs w:val="32"/>
        </w:rPr>
        <w:t>等</w:t>
      </w:r>
      <w:r>
        <w:rPr>
          <w:rFonts w:hint="eastAsia" w:ascii="仿宋" w:hAnsi="仿宋" w:eastAsia="仿宋" w:cs="仿宋"/>
          <w:sz w:val="32"/>
          <w:szCs w:val="32"/>
          <w:lang w:eastAsia="zh-CN"/>
        </w:rPr>
        <w:t>多种</w:t>
      </w:r>
      <w:r>
        <w:rPr>
          <w:rFonts w:hint="eastAsia" w:ascii="仿宋" w:hAnsi="仿宋" w:eastAsia="仿宋" w:cs="仿宋"/>
          <w:sz w:val="32"/>
          <w:szCs w:val="32"/>
        </w:rPr>
        <w:t>形式</w:t>
      </w:r>
      <w:r>
        <w:rPr>
          <w:rFonts w:hint="eastAsia" w:ascii="仿宋" w:hAnsi="仿宋" w:eastAsia="仿宋" w:cs="仿宋"/>
          <w:sz w:val="32"/>
          <w:szCs w:val="32"/>
          <w:lang w:eastAsia="zh-CN"/>
        </w:rPr>
        <w:t>全面提升教师的专业素养</w:t>
      </w:r>
      <w:bookmarkStart w:id="0" w:name="_GoBack"/>
      <w:bookmarkEnd w:id="0"/>
      <w:r>
        <w:rPr>
          <w:rFonts w:hint="eastAsia" w:ascii="仿宋" w:hAnsi="仿宋" w:eastAsia="仿宋" w:cs="仿宋"/>
          <w:sz w:val="32"/>
          <w:szCs w:val="32"/>
        </w:rPr>
        <w:t>。</w:t>
      </w:r>
    </w:p>
    <w:p w14:paraId="53BA860B">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四、培训时间</w:t>
      </w:r>
    </w:p>
    <w:p w14:paraId="4A59A6DF">
      <w:pPr>
        <w:pStyle w:val="2"/>
        <w:shd w:val="clear" w:color="auto" w:fill="FFFFFF"/>
        <w:spacing w:before="0" w:beforeAutospacing="0" w:after="0" w:afterAutospacing="0" w:line="560" w:lineRule="atLeast"/>
        <w:ind w:firstLine="640" w:firstLineChars="200"/>
        <w:rPr>
          <w:rFonts w:hint="eastAsia" w:ascii="仿宋" w:hAnsi="仿宋" w:eastAsia="仿宋" w:cs="仿宋"/>
          <w:sz w:val="32"/>
          <w:szCs w:val="32"/>
        </w:rPr>
      </w:pPr>
      <w:r>
        <w:rPr>
          <w:rFonts w:hint="eastAsia" w:ascii="仿宋" w:hAnsi="仿宋" w:eastAsia="仿宋" w:cs="仿宋"/>
          <w:b w:val="0"/>
          <w:color w:val="000000"/>
          <w:kern w:val="0"/>
          <w:sz w:val="32"/>
          <w:szCs w:val="32"/>
        </w:rPr>
        <w:t>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21</w:t>
      </w:r>
      <w:r>
        <w:rPr>
          <w:rFonts w:hint="eastAsia" w:ascii="仿宋" w:hAnsi="仿宋" w:eastAsia="仿宋" w:cs="仿宋"/>
          <w:b w:val="0"/>
          <w:color w:val="000000"/>
          <w:kern w:val="0"/>
          <w:sz w:val="32"/>
          <w:szCs w:val="32"/>
        </w:rPr>
        <w:t>日-202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年12月2</w:t>
      </w:r>
      <w:r>
        <w:rPr>
          <w:rFonts w:hint="eastAsia" w:ascii="仿宋" w:hAnsi="仿宋" w:eastAsia="仿宋" w:cs="仿宋"/>
          <w:b w:val="0"/>
          <w:color w:val="000000"/>
          <w:kern w:val="0"/>
          <w:sz w:val="32"/>
          <w:szCs w:val="32"/>
          <w:lang w:val="en-US" w:eastAsia="zh-CN"/>
        </w:rPr>
        <w:t>1</w:t>
      </w:r>
      <w:r>
        <w:rPr>
          <w:rFonts w:hint="eastAsia" w:ascii="仿宋" w:hAnsi="仿宋" w:eastAsia="仿宋" w:cs="仿宋"/>
          <w:b w:val="0"/>
          <w:color w:val="000000"/>
          <w:kern w:val="0"/>
          <w:sz w:val="32"/>
          <w:szCs w:val="32"/>
        </w:rPr>
        <w:t>日</w:t>
      </w:r>
    </w:p>
    <w:p w14:paraId="50A7E5DE">
      <w:pPr>
        <w:keepNext w:val="0"/>
        <w:keepLines w:val="0"/>
        <w:pageBreakBefore w:val="0"/>
        <w:widowControl w:val="0"/>
        <w:kinsoku/>
        <w:wordWrap/>
        <w:overflowPunct/>
        <w:topLinePunct w:val="0"/>
        <w:autoSpaceDE/>
        <w:autoSpaceDN/>
        <w:bidi w:val="0"/>
        <w:adjustRightInd/>
        <w:snapToGrid/>
        <w:spacing w:line="540" w:lineRule="exact"/>
        <w:ind w:leftChars="0" w:firstLine="643" w:firstLineChars="200"/>
        <w:textAlignment w:val="auto"/>
        <w:rPr>
          <w:rFonts w:hint="eastAsia" w:ascii="仿宋" w:hAnsi="仿宋" w:eastAsia="仿宋" w:cs="仿宋"/>
          <w:b/>
          <w:bCs/>
          <w:color w:val="000000"/>
          <w:sz w:val="32"/>
          <w:szCs w:val="32"/>
          <w:lang w:val="en-US" w:eastAsia="zh-CN"/>
        </w:rPr>
      </w:pPr>
      <w:r>
        <w:rPr>
          <w:rFonts w:hint="eastAsia" w:ascii="黑体" w:hAnsi="黑体" w:eastAsia="黑体" w:cs="黑体"/>
          <w:b/>
          <w:bCs/>
          <w:color w:val="000000"/>
          <w:sz w:val="32"/>
          <w:szCs w:val="32"/>
          <w:lang w:val="en-US" w:eastAsia="zh-CN"/>
        </w:rPr>
        <w:t>五、培训对象</w:t>
      </w:r>
    </w:p>
    <w:p w14:paraId="03B81AD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全体教师。</w:t>
      </w:r>
    </w:p>
    <w:p w14:paraId="0227D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六、培训内容</w:t>
      </w:r>
    </w:p>
    <w:p w14:paraId="2DE4F7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按照进修学校统一安排的培训主题，由学校业务部门领导进行针对性培训，做到不走过场，力争取得实效。</w:t>
      </w:r>
    </w:p>
    <w:p w14:paraId="4BE328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5A9925B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十二月份主题：提升班主任带班能力；提升心理健康教师对学生的心理辅导能力</w:t>
      </w:r>
    </w:p>
    <w:p w14:paraId="7E9C77F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七、培训要求</w:t>
      </w:r>
    </w:p>
    <w:p w14:paraId="68EB91CC">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严格要求全员培训，培训考核结果纳入学校工作考核。</w:t>
      </w:r>
    </w:p>
    <w:p w14:paraId="489B05E5">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认真组织，不搞形式，不走过场，扎扎实实，取得实效。</w:t>
      </w:r>
    </w:p>
    <w:p w14:paraId="1D6D8EF5">
      <w:pPr>
        <w:spacing w:line="560" w:lineRule="atLeas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八</w:t>
      </w:r>
      <w:r>
        <w:rPr>
          <w:rFonts w:hint="eastAsia" w:ascii="黑体" w:hAnsi="黑体" w:eastAsia="黑体" w:cs="黑体"/>
          <w:b/>
          <w:bCs/>
          <w:sz w:val="32"/>
          <w:szCs w:val="32"/>
        </w:rPr>
        <w:t>、领导组织</w:t>
      </w:r>
    </w:p>
    <w:p w14:paraId="57B71CEB">
      <w:pPr>
        <w:spacing w:line="560" w:lineRule="atLeas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长： </w:t>
      </w:r>
      <w:r>
        <w:rPr>
          <w:rFonts w:hint="eastAsia" w:ascii="仿宋" w:hAnsi="仿宋" w:eastAsia="仿宋" w:cs="仿宋"/>
          <w:sz w:val="32"/>
          <w:szCs w:val="32"/>
          <w:lang w:eastAsia="zh-CN"/>
        </w:rPr>
        <w:t>王鸿宾</w:t>
      </w:r>
    </w:p>
    <w:p w14:paraId="5FCFF7BC">
      <w:pPr>
        <w:spacing w:line="56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副组长：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王玉民</w:t>
      </w:r>
      <w:r>
        <w:rPr>
          <w:rFonts w:hint="eastAsia" w:ascii="仿宋" w:hAnsi="仿宋" w:eastAsia="仿宋" w:cs="仿宋"/>
          <w:sz w:val="32"/>
          <w:szCs w:val="32"/>
          <w:lang w:val="en-US" w:eastAsia="zh-CN"/>
        </w:rPr>
        <w:t xml:space="preserve">  周金峰</w:t>
      </w:r>
    </w:p>
    <w:p w14:paraId="6B2AC3AD">
      <w:pPr>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员</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王  剑  何厚铭  赵立强 </w:t>
      </w:r>
    </w:p>
    <w:p w14:paraId="5A107C1E">
      <w:pPr>
        <w:keepNext w:val="0"/>
        <w:keepLines w:val="0"/>
        <w:pageBreakBefore w:val="0"/>
        <w:widowControl/>
        <w:suppressLineNumbers w:val="0"/>
        <w:kinsoku/>
        <w:wordWrap/>
        <w:overflowPunct/>
        <w:topLinePunct w:val="0"/>
        <w:autoSpaceDE/>
        <w:autoSpaceDN/>
        <w:bidi w:val="0"/>
        <w:adjustRightInd/>
        <w:snapToGrid/>
        <w:spacing w:line="540" w:lineRule="exact"/>
        <w:ind w:firstLine="6400" w:firstLineChars="2000"/>
        <w:jc w:val="left"/>
        <w:textAlignment w:val="auto"/>
        <w:rPr>
          <w:rFonts w:hint="default" w:ascii="仿宋" w:hAnsi="仿宋" w:eastAsia="仿宋" w:cs="仿宋"/>
          <w:b w:val="0"/>
          <w:bCs w:val="0"/>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812E6"/>
    <w:multiLevelType w:val="singleLevel"/>
    <w:tmpl w:val="961812E6"/>
    <w:lvl w:ilvl="0" w:tentative="0">
      <w:start w:val="1"/>
      <w:numFmt w:val="decimal"/>
      <w:lvlText w:val="%1."/>
      <w:lvlJc w:val="left"/>
      <w:pPr>
        <w:tabs>
          <w:tab w:val="left" w:pos="312"/>
        </w:tabs>
        <w:ind w:left="9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YWY3MDQ4Y2U5NzhkZDI3NzZiNTE0MDE0NzQzMzgifQ=="/>
  </w:docVars>
  <w:rsids>
    <w:rsidRoot w:val="05753DF1"/>
    <w:rsid w:val="049802FF"/>
    <w:rsid w:val="05753DF1"/>
    <w:rsid w:val="08C43471"/>
    <w:rsid w:val="09AA4F4F"/>
    <w:rsid w:val="09E976B2"/>
    <w:rsid w:val="0D9226DF"/>
    <w:rsid w:val="0EF64ECE"/>
    <w:rsid w:val="0FE574A7"/>
    <w:rsid w:val="2062322E"/>
    <w:rsid w:val="26DC0C10"/>
    <w:rsid w:val="2CFC2882"/>
    <w:rsid w:val="2E1D349F"/>
    <w:rsid w:val="32CB171C"/>
    <w:rsid w:val="36700C56"/>
    <w:rsid w:val="3AFA23F5"/>
    <w:rsid w:val="3B914B85"/>
    <w:rsid w:val="40D66A02"/>
    <w:rsid w:val="43401A66"/>
    <w:rsid w:val="4C702C52"/>
    <w:rsid w:val="5B460177"/>
    <w:rsid w:val="5C2B6836"/>
    <w:rsid w:val="69325E7B"/>
    <w:rsid w:val="71274FBC"/>
    <w:rsid w:val="755D2C86"/>
    <w:rsid w:val="76855E68"/>
    <w:rsid w:val="7827208C"/>
    <w:rsid w:val="799E680F"/>
    <w:rsid w:val="7BF7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727</Words>
  <Characters>748</Characters>
  <Lines>0</Lines>
  <Paragraphs>0</Paragraphs>
  <TotalTime>6</TotalTime>
  <ScaleCrop>false</ScaleCrop>
  <LinksUpToDate>false</LinksUpToDate>
  <CharactersWithSpaces>763</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2023-09-18T03:18:00Z</cp:lastPrinted>
  <dcterms:modified xsi:type="dcterms:W3CDTF">2024-09-18T01:15:02Z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97E8D38F19C6492F8CB255F0CBCD9A3B_13</vt:lpwstr>
  </property>
</Properties>
</file>