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bookmarkStart w:id="0" w:name="_GoBack"/>
      <w:r>
        <w:rPr>
          <w:rFonts w:hint="eastAsia" w:ascii="黑体" w:hAnsi="黑体" w:eastAsia="黑体" w:cs="黑体"/>
          <w:b/>
          <w:bCs/>
          <w:sz w:val="44"/>
          <w:szCs w:val="44"/>
        </w:rPr>
        <w:t>2023-2024学年度下学期教师培训方案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楷体" w:hAnsi="楷体" w:eastAsia="楷体" w:cs="黑体"/>
          <w:b/>
          <w:bCs/>
          <w:sz w:val="32"/>
          <w:szCs w:val="32"/>
        </w:rPr>
      </w:pPr>
      <w:r>
        <w:rPr>
          <w:rFonts w:hint="eastAsia" w:ascii="楷体" w:hAnsi="楷体" w:eastAsia="楷体" w:cs="黑体"/>
          <w:b/>
          <w:bCs/>
          <w:sz w:val="32"/>
          <w:szCs w:val="32"/>
        </w:rPr>
        <w:t>红星乡第一中学校</w:t>
      </w:r>
    </w:p>
    <w:bookmarkEnd w:id="0"/>
    <w:p>
      <w:pPr>
        <w:keepNext w:val="0"/>
        <w:keepLines w:val="0"/>
        <w:pageBreakBefore w:val="0"/>
        <w:widowControl w:val="0"/>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2023年教体局工作要点，紧紧围绕全面提高我校教育教学质量的战略主题，以提高中小学教师的师德素养、综合素质、业务水平和学校管理能力为核心目标，进一步提升我校教师能力素质，帮助教师通过优化课堂教学策略，培养学生发展核心素养与创新能力，不断深化课程改革，促进学生全面发展，特制定本学期教师培训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w:t>
      </w:r>
      <w:r>
        <w:rPr>
          <w:rFonts w:hint="eastAsia" w:ascii="仿宋" w:hAnsi="仿宋" w:eastAsia="仿宋" w:cs="仿宋"/>
          <w:color w:val="000000"/>
          <w:sz w:val="30"/>
          <w:szCs w:val="30"/>
          <w:lang w:val="en-US" w:eastAsia="zh-CN"/>
        </w:rPr>
        <w:t>我校</w:t>
      </w:r>
      <w:r>
        <w:rPr>
          <w:rFonts w:hint="eastAsia" w:ascii="仿宋" w:hAnsi="仿宋" w:eastAsia="仿宋" w:cs="仿宋"/>
          <w:color w:val="000000"/>
          <w:sz w:val="30"/>
          <w:szCs w:val="30"/>
        </w:rPr>
        <w:t>教育教学质量大幅度提高。</w:t>
      </w:r>
    </w:p>
    <w:p>
      <w:pPr>
        <w:keepNext w:val="0"/>
        <w:keepLines w:val="0"/>
        <w:pageBreakBefore w:val="0"/>
        <w:widowControl w:val="0"/>
        <w:kinsoku/>
        <w:wordWrap/>
        <w:overflowPunct/>
        <w:topLinePunct w:val="0"/>
        <w:autoSpaceDE/>
        <w:autoSpaceDN/>
        <w:bidi w:val="0"/>
        <w:adjustRightInd/>
        <w:snapToGrid/>
        <w:spacing w:line="560" w:lineRule="exact"/>
        <w:ind w:leftChars="0" w:firstLine="602" w:firstLineChars="200"/>
        <w:jc w:val="both"/>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pPr>
        <w:keepNext w:val="0"/>
        <w:keepLines w:val="0"/>
        <w:pageBreakBefore w:val="0"/>
        <w:widowControl w:val="0"/>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2" w:firstLineChars="200"/>
        <w:jc w:val="both"/>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pPr>
        <w:keepNext w:val="0"/>
        <w:keepLines w:val="0"/>
        <w:pageBreakBefore w:val="0"/>
        <w:widowControl w:val="0"/>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全体教师。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1.集中培训：本学期组织教师全员集中培训。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（1）培训主题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创新教育有效策略 促进教师专业发展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培训内容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新课程、新课标、新教材背景下的教育教学有效策略培训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color w:val="000000"/>
          <w:kern w:val="0"/>
          <w:sz w:val="30"/>
          <w:szCs w:val="30"/>
          <w:lang w:val="en-US" w:eastAsia="zh-CN"/>
        </w:rPr>
        <w:t>（3）</w:t>
      </w:r>
      <w:r>
        <w:rPr>
          <w:rFonts w:hint="eastAsia" w:ascii="仿宋" w:hAnsi="仿宋" w:eastAsia="仿宋" w:cs="仿宋"/>
          <w:b w:val="0"/>
          <w:bCs w:val="0"/>
          <w:sz w:val="30"/>
          <w:szCs w:val="30"/>
          <w:lang w:val="en-US" w:eastAsia="zh-CN"/>
        </w:rPr>
        <w:t>参训人员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lang w:val="en-US" w:eastAsia="zh-CN"/>
        </w:rPr>
        <w:t>我校中层以上领导及骨干教师，领导集中参训后对其他未参训教师进行二次培训</w:t>
      </w:r>
      <w:r>
        <w:rPr>
          <w:rFonts w:hint="eastAsia" w:ascii="仿宋" w:hAnsi="仿宋" w:eastAsia="仿宋" w:cs="仿宋"/>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2.线上研修：全体教师加入教师进修学校网站网络班级进行学习。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3.借助全国中小学智慧教育平台提升素质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全国中小学智慧教育平台为教师提供了全面、系统的智慧教育解决方案，为教师、学生和家长提供了便捷的学习和教育服务。全体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校教师积极参与智慧平台的学习，提升教师整体教学能力和业务水平。</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pPr>
        <w:pStyle w:val="3"/>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rPr>
        <w:t>围绕立德树人根本任务，提升教师在教育实践中的爱岗敬业、价值观教育、班级管理、师生沟通、家校共育等能力，关注学生成长过程中的新情况、新变化，突出新时期教育要求和学生发展需求，彰显教师人格魅力，体现教师的专业素养和教育情怀。</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pPr>
        <w:pStyle w:val="3"/>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rPr>
        <w:t>为了提升</w:t>
      </w:r>
      <w:r>
        <w:rPr>
          <w:rFonts w:hint="eastAsia" w:ascii="仿宋" w:hAnsi="仿宋" w:eastAsia="仿宋" w:cs="仿宋"/>
          <w:b w:val="0"/>
          <w:bCs w:val="0"/>
          <w:color w:val="000000"/>
          <w:kern w:val="0"/>
          <w:sz w:val="30"/>
          <w:szCs w:val="30"/>
          <w:lang w:val="en-US" w:eastAsia="zh-CN" w:bidi="ar-SA"/>
        </w:rPr>
        <w:t>学科教师的现场说课和课件制作能力</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我校</w:t>
      </w:r>
      <w:r>
        <w:rPr>
          <w:rFonts w:hint="eastAsia" w:ascii="仿宋" w:hAnsi="仿宋" w:eastAsia="仿宋" w:cs="仿宋"/>
          <w:color w:val="000000"/>
          <w:kern w:val="0"/>
          <w:sz w:val="30"/>
          <w:szCs w:val="30"/>
        </w:rPr>
        <w:t>采取集中学习、课例分享、反思提升等方式进行培训，以提高教师</w:t>
      </w:r>
      <w:r>
        <w:rPr>
          <w:rFonts w:hint="eastAsia" w:ascii="仿宋" w:hAnsi="仿宋" w:eastAsia="仿宋" w:cs="仿宋"/>
          <w:color w:val="000000"/>
          <w:kern w:val="0"/>
          <w:sz w:val="30"/>
          <w:szCs w:val="30"/>
          <w:lang w:val="en-US" w:eastAsia="zh-CN"/>
        </w:rPr>
        <w:t>的</w:t>
      </w:r>
      <w:r>
        <w:rPr>
          <w:rFonts w:hint="eastAsia" w:ascii="仿宋" w:hAnsi="仿宋" w:eastAsia="仿宋" w:cs="仿宋"/>
          <w:color w:val="000000"/>
          <w:kern w:val="0"/>
          <w:sz w:val="30"/>
          <w:szCs w:val="30"/>
        </w:rPr>
        <w:t>教学能力。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color w:val="000000"/>
          <w:kern w:val="0"/>
          <w:sz w:val="30"/>
          <w:szCs w:val="30"/>
        </w:rPr>
        <w:t>为了巩固信息技术2.0培训成果，</w:t>
      </w:r>
      <w:r>
        <w:rPr>
          <w:rFonts w:hint="eastAsia" w:ascii="仿宋" w:hAnsi="仿宋" w:eastAsia="仿宋" w:cs="仿宋"/>
          <w:color w:val="000000"/>
          <w:kern w:val="0"/>
          <w:sz w:val="30"/>
          <w:szCs w:val="30"/>
          <w:lang w:val="en-US" w:eastAsia="zh-CN"/>
        </w:rPr>
        <w:t>我校</w:t>
      </w:r>
      <w:r>
        <w:rPr>
          <w:rFonts w:hint="eastAsia" w:ascii="仿宋" w:hAnsi="仿宋" w:eastAsia="仿宋" w:cs="仿宋"/>
          <w:color w:val="000000"/>
          <w:kern w:val="0"/>
          <w:sz w:val="30"/>
          <w:szCs w:val="30"/>
        </w:rPr>
        <w:t>还要进一步加强对全体教师进行培训，增强</w:t>
      </w:r>
      <w:r>
        <w:rPr>
          <w:rFonts w:hint="eastAsia" w:ascii="仿宋" w:hAnsi="仿宋" w:eastAsia="仿宋" w:cs="仿宋"/>
          <w:color w:val="000000"/>
          <w:kern w:val="0"/>
          <w:sz w:val="30"/>
          <w:szCs w:val="30"/>
          <w:lang w:val="en-US" w:eastAsia="zh-CN"/>
        </w:rPr>
        <w:t>领导及</w:t>
      </w:r>
      <w:r>
        <w:rPr>
          <w:rFonts w:hint="eastAsia" w:ascii="仿宋" w:hAnsi="仿宋" w:eastAsia="仿宋" w:cs="仿宋"/>
          <w:color w:val="000000"/>
          <w:kern w:val="0"/>
          <w:sz w:val="30"/>
          <w:szCs w:val="30"/>
        </w:rPr>
        <w:t>教师的信技</w:t>
      </w:r>
      <w:r>
        <w:rPr>
          <w:rFonts w:hint="eastAsia" w:ascii="仿宋" w:hAnsi="仿宋" w:eastAsia="仿宋" w:cs="仿宋"/>
          <w:color w:val="000000"/>
          <w:kern w:val="0"/>
          <w:sz w:val="30"/>
          <w:szCs w:val="30"/>
          <w:lang w:val="en-US" w:eastAsia="zh-CN"/>
        </w:rPr>
        <w:t>融合</w:t>
      </w:r>
      <w:r>
        <w:rPr>
          <w:rFonts w:hint="eastAsia" w:ascii="仿宋" w:hAnsi="仿宋" w:eastAsia="仿宋" w:cs="仿宋"/>
          <w:color w:val="000000"/>
          <w:kern w:val="0"/>
          <w:sz w:val="30"/>
          <w:szCs w:val="30"/>
        </w:rPr>
        <w:t>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rPr>
        <w:t>围绕立德树人根本任务，提升教师在教育实践中的爱岗敬业、价值观教育、班级管理、师生沟通、家校共育等能力，关注学生成长过程中的新情况、新变化，突出新时期教育要求和学生发展需求，彰显教师人格魅力，体现教师的专业素养和教育情怀。</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rPr>
        <w:t>要求教师对学生完成一次团体心理辅导，辅导要有辅导主题、辅导理念、辅导目标。要求辅导主题清晰，目标明确，有相关理论依据， 内容完整，要选择恰当的技术、方法，营造安全、开放、交流的团体辅导氛围，学生在团体辅导活动中有身体、思维、情感参与，有认知的生成或者情感升华。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学校统一管理教师培训工作，并组建由领导小组、学科教研员组成的培训考核小组，严格培训质量监控。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1.教师考核：满分100分。综合考核成绩60分以上为合格，认定为24学时。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（1）心得体会：集中培训后每位教师要向教师进修学校网站班级个人中心的“文章”中上传一篇培训心得体会，字数在1000字以上。此考核项目为20分。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有效评课：在观看教师进修学校网站“师校视频”栏目上传的上学期的同课异构课堂实录后，对展示课进行有效评课，说明优点和不足，字数要求在800字以上，上传到个人中心的“文章”中，此考核项目为20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培训学时：全国中小学智慧教育平台设置了教师培训学习栏目，截至到2024年9月30日止，学习成绩合格平台认定10学时。学期末将在平台学习获得的10学时的培训证书拍照后上传到进修学校网站个人中心的“文章”中。此考核项目为20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学设计：根据研培一体的原则，教师培训与教研活动整合进行，按照教体局整体工作安排，每位教师每学期参与推门课展示不少于2节，展示后，教师将推门课的教学设计在和听课教师研讨交流后整理完善，上传到教师进修学校网站个人中心的“文章”中。此考核项目为20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活动反思：教师在参与兰西县“校际联研”活动后，撰写一篇活动反思（没有参与县级、校级联研活动的撰写参加校本教研活动的反思），要求字数在800字以上，上传到教师进修学校网站个人中心的“文章”中，此考核项目为20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b w:val="0"/>
          <w:bCs w:val="0"/>
          <w:sz w:val="30"/>
          <w:szCs w:val="30"/>
          <w:lang w:val="en-US" w:eastAsia="zh-CN"/>
        </w:rPr>
        <w:t>为确保2024-2025学年度上学期教师培训工作整体推进，有效实施，我校成立由校长任组长、副校长任副组长、部室主任为主要成员的教师培训工作领导小组，</w:t>
      </w:r>
      <w:r>
        <w:rPr>
          <w:rFonts w:hint="eastAsia" w:ascii="仿宋" w:hAnsi="仿宋" w:eastAsia="仿宋" w:cs="仿宋"/>
          <w:sz w:val="30"/>
          <w:szCs w:val="30"/>
        </w:rPr>
        <w:t>具体负责教师培训的宣传发动、组织报名、督促指导、校本研修、校本考核、材料提交等，确保培训活动不走过场，不流于形式，取得实实在在的成效。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ascii="仿宋" w:hAnsi="仿宋" w:eastAsia="仿宋" w:cs="仿宋"/>
          <w:sz w:val="30"/>
          <w:szCs w:val="30"/>
        </w:rPr>
      </w:pPr>
      <w:r>
        <w:rPr>
          <w:rFonts w:hint="eastAsia" w:ascii="仿宋" w:hAnsi="仿宋" w:eastAsia="仿宋" w:cs="仿宋"/>
          <w:sz w:val="30"/>
          <w:szCs w:val="30"/>
        </w:rPr>
        <w:t>严格按照各项培训的“考评项目、考核标准”进行如实考评，确保考评工作的公正、公平、公开。参训教师必须严格按照各项培训的要求，及时参加培训、悉心学习领会、认真提交作业、付诸教学实践。综合考核60分以上的教师为培训合格，认定“规定”的学时，颁发培训结业证书，综合考核低于60分的视为培训不合格，不认定培训学时，不颁发培训结业证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幼儿园教师、特殊教育教师、信息技术应用”等方面评选名优教师和优秀成果，并择优遴选推荐市赛选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ascii="仿宋" w:hAnsi="仿宋" w:eastAsia="仿宋" w:cs="仿宋"/>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rPr>
        <w:t>兰西县红星乡第一中学校</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2024年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19</w:t>
      </w:r>
      <w:r>
        <w:rPr>
          <w:rFonts w:hint="eastAsia" w:ascii="仿宋" w:hAnsi="仿宋" w:eastAsia="仿宋" w:cs="仿宋"/>
          <w:sz w:val="30"/>
          <w:szCs w:val="30"/>
        </w:rPr>
        <w:t>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b w:val="0"/>
          <w:bCs w:val="0"/>
          <w:sz w:val="30"/>
          <w:szCs w:val="30"/>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5456"/>
    <w:multiLevelType w:val="singleLevel"/>
    <w:tmpl w:val="E44954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MTM1YzM4YmJlMDlkMWIxNzkxMDc5ZDU4Zjg0NjMifQ=="/>
  </w:docVars>
  <w:rsids>
    <w:rsidRoot w:val="05753DF1"/>
    <w:rsid w:val="049802FF"/>
    <w:rsid w:val="05753DF1"/>
    <w:rsid w:val="08C43471"/>
    <w:rsid w:val="09AA4F4F"/>
    <w:rsid w:val="0D7938CB"/>
    <w:rsid w:val="0D9226DF"/>
    <w:rsid w:val="1AD250CB"/>
    <w:rsid w:val="21D25A03"/>
    <w:rsid w:val="26DC0C10"/>
    <w:rsid w:val="2CFC2882"/>
    <w:rsid w:val="2E1D349F"/>
    <w:rsid w:val="32CB171C"/>
    <w:rsid w:val="36700C56"/>
    <w:rsid w:val="36733E3F"/>
    <w:rsid w:val="3AFA23F5"/>
    <w:rsid w:val="3B914B85"/>
    <w:rsid w:val="43401A66"/>
    <w:rsid w:val="480747F9"/>
    <w:rsid w:val="4C702C52"/>
    <w:rsid w:val="5B460177"/>
    <w:rsid w:val="5C2B6836"/>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3725</Words>
  <Characters>3811</Characters>
  <Lines>0</Lines>
  <Paragraphs>0</Paragraphs>
  <TotalTime>2</TotalTime>
  <ScaleCrop>false</ScaleCrop>
  <LinksUpToDate>false</LinksUpToDate>
  <CharactersWithSpaces>3847</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 旭 旭 </cp:lastModifiedBy>
  <cp:lastPrinted>2023-09-18T03:18:00Z</cp:lastPrinted>
  <dcterms:modified xsi:type="dcterms:W3CDTF">2024-09-19T07:32:40Z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97E8D38F19C6492F8CB255F0CBCD9A3B_13</vt:lpwstr>
  </property>
</Properties>
</file>