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兰西县2024-2025学年度上学期教师培训方案</w:t>
      </w:r>
    </w:p>
    <w:p w14:paraId="3AF96438">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兰西县奋斗镇第一中学</w:t>
      </w:r>
    </w:p>
    <w:p w14:paraId="6B0F013D">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2024年教体局工作要点，紧紧围绕全面提高我校教育教学质量的战略主题，以提高教师的师德素养、综合素质、业务水平和学校管理能力为核心目标，进一步提升全校教师能力素质，帮助教师通过优化课堂教学策略，培养学生发展核心素养与创新能力，不断深化课程改革，促进学生全面发展，特制定本学期我校教师培训方案。</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质量，促进教育教学质量大幅度提高。</w:t>
      </w:r>
    </w:p>
    <w:p w14:paraId="5658D7C7">
      <w:pPr>
        <w:keepNext w:val="0"/>
        <w:keepLines w:val="0"/>
        <w:pageBreakBefore w:val="0"/>
        <w:widowControl w:val="0"/>
        <w:kinsoku/>
        <w:wordWrap/>
        <w:overflowPunct/>
        <w:topLinePunct w:val="0"/>
        <w:autoSpaceDE/>
        <w:autoSpaceDN/>
        <w:bidi w:val="0"/>
        <w:adjustRightInd/>
        <w:snapToGrid/>
        <w:spacing w:line="54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3E53C64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帮助教师理解相关文件精神，了解教师专业标准的具体要求，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0"/>
          <w:szCs w:val="30"/>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16B1AC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0"/>
          <w:szCs w:val="30"/>
          <w:lang w:val="en-US" w:eastAsia="zh-CN"/>
        </w:rPr>
        <w:t>1.集中培训：本学期组织教师全员集中培训。</w:t>
      </w:r>
    </w:p>
    <w:p w14:paraId="14F6CC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（1）培训主题</w:t>
      </w:r>
    </w:p>
    <w:p w14:paraId="29C1AA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创新教育有效策略 促进教师专业发展</w:t>
      </w:r>
    </w:p>
    <w:p w14:paraId="30B6689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培训内容</w:t>
      </w:r>
    </w:p>
    <w:p w14:paraId="355CD1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新课程、新课标、新教材背景下的教育教学有效策略培训</w:t>
      </w:r>
    </w:p>
    <w:p w14:paraId="2BBC31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（3）培训方法</w:t>
      </w:r>
    </w:p>
    <w:p w14:paraId="1B07B8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聘请域外专家和本土专家，采取讲座、互动、评析等相结合的方式进行集中培训。</w:t>
      </w:r>
    </w:p>
    <w:p w14:paraId="7BC149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（4）培训时间</w:t>
      </w:r>
    </w:p>
    <w:p w14:paraId="374760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20</w:t>
      </w:r>
      <w:r>
        <w:rPr>
          <w:rFonts w:hint="eastAsia" w:ascii="仿宋" w:hAnsi="仿宋" w:eastAsia="仿宋" w:cs="仿宋"/>
          <w:b w:val="0"/>
          <w:bCs w:val="0"/>
          <w:sz w:val="30"/>
          <w:szCs w:val="30"/>
          <w:lang w:val="en-US" w:eastAsia="zh-CN"/>
        </w:rPr>
        <w:t>24</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21</w:t>
      </w:r>
      <w:r>
        <w:rPr>
          <w:rFonts w:hint="eastAsia" w:ascii="仿宋" w:hAnsi="仿宋" w:eastAsia="仿宋" w:cs="仿宋"/>
          <w:b w:val="0"/>
          <w:bCs w:val="0"/>
          <w:sz w:val="30"/>
          <w:szCs w:val="30"/>
        </w:rPr>
        <w:t>日、</w:t>
      </w:r>
      <w:r>
        <w:rPr>
          <w:rFonts w:hint="eastAsia" w:ascii="仿宋" w:hAnsi="仿宋" w:eastAsia="仿宋" w:cs="仿宋"/>
          <w:b w:val="0"/>
          <w:bCs w:val="0"/>
          <w:sz w:val="30"/>
          <w:szCs w:val="30"/>
          <w:lang w:val="en-US" w:eastAsia="zh-CN"/>
        </w:rPr>
        <w:t>22</w:t>
      </w:r>
      <w:r>
        <w:rPr>
          <w:rFonts w:hint="eastAsia" w:ascii="仿宋" w:hAnsi="仿宋" w:eastAsia="仿宋" w:cs="仿宋"/>
          <w:b w:val="0"/>
          <w:bCs w:val="0"/>
          <w:sz w:val="30"/>
          <w:szCs w:val="30"/>
        </w:rPr>
        <w:t>日</w:t>
      </w:r>
    </w:p>
    <w:p w14:paraId="5A2069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（5）培训地点</w:t>
      </w:r>
    </w:p>
    <w:p w14:paraId="540F44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兰西县第一中学报告厅</w:t>
      </w:r>
    </w:p>
    <w:p w14:paraId="43276D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（6）参训人员</w:t>
      </w:r>
    </w:p>
    <w:p w14:paraId="2A8073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sz w:val="30"/>
          <w:szCs w:val="30"/>
          <w:lang w:val="en-US" w:eastAsia="zh-CN"/>
        </w:rPr>
        <w:t>中层以上领导及骨干教师，领导集中参训后对其他未参训教师进行二次培训</w:t>
      </w:r>
      <w:r>
        <w:rPr>
          <w:rFonts w:hint="eastAsia" w:ascii="仿宋" w:hAnsi="仿宋" w:eastAsia="仿宋" w:cs="仿宋"/>
          <w:sz w:val="30"/>
          <w:szCs w:val="30"/>
          <w:lang w:val="en-US" w:eastAsia="zh-CN"/>
        </w:rPr>
        <w:t>。</w:t>
      </w:r>
    </w:p>
    <w:p w14:paraId="3FA7D3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2.线上研修：全体教师加入教师进修学校网站网络班级进行学习。</w:t>
      </w:r>
    </w:p>
    <w:p w14:paraId="736686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借助兰西县教师进修学校网站的“师校视频”栏目展示高质量网络课程，所上传的课程包括上学期兰西县县级校际联研同课异构展示课及知名专家的专题讲座。让一线教师聆听高水平专家的专题培训，观看高质量的课堂实录，</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通过观摩学习，转变教师的教育观念；通过观摩学习，提升教师的教学水平；通过观摩学习，提高教师的信技能力；通过观摩学习，提高教师的能力素质。</w:t>
      </w:r>
    </w:p>
    <w:p w14:paraId="281242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3.借助全国中小学智慧教育平台提升素质</w:t>
      </w:r>
    </w:p>
    <w:p w14:paraId="0DE4B2C0">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全国中小学智慧教育平台为教师提供了全面、系统的智慧教育解决方案，为教师、学生和家长提供了便捷的学习和教育服务。平台丰富的资源包括专题教育资源、课程教学资源和教改实践经验，设置的板块有：德育、课程教学（小学课程、初中课程、高中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县教师积极参与智慧平台的学习，提升教师整体教学能力和业务水平。</w:t>
      </w:r>
    </w:p>
    <w:p w14:paraId="085DBD4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4.校本培训</w:t>
      </w:r>
    </w:p>
    <w:p w14:paraId="0FEA0CD9">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全员参与校本培训活动，按照进修学校统一安排的培训主题，以一校一案方式，自主组织研修，要按进修学校制定的考核项目进行考核，考核合格的教师按12学时上报进修学校，由进修学校统一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4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十二月份主题：提升班主任带班能力；提升心理健康教师对学生的心理辅导能力</w:t>
      </w:r>
    </w:p>
    <w:p w14:paraId="3D67A473">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51430A60">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学校统一管理教师培训工作，并组建由领导小组、学科教研组长组成的培训考核小组，严格培训质量监控。</w:t>
      </w:r>
    </w:p>
    <w:p w14:paraId="58DD4FD8">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教师考核：满分100分。综合考核成绩60分以上为合格，认定为24学时。</w:t>
      </w:r>
    </w:p>
    <w:p w14:paraId="0A472EA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（1）心得体会：集中培训后每位教师要向教师进修学校网站班级个人中心的“文章”中上传一篇培训心得体会，字数在1000字以上。此考核项目为20分。</w:t>
      </w:r>
    </w:p>
    <w:p w14:paraId="54A1EB1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有效评课：在观看教师进修学校网站“师校视频”栏目上传的上学期的同课异构课堂实录后，对展示课进行有效评课，说明优点和不足，字数要求在800字以上，上传到个人中心的“文章”中，此考核项目为20分。</w:t>
      </w:r>
    </w:p>
    <w:p w14:paraId="543AA8CB">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培训学时：全国中小学智慧教育平台设置了教师培训学习栏目，截至到2024年9月30日止，学习成绩合格平台认定10学时。学期末将在平台学习获得的10学时的培训证书拍照后上传到进修学校网站个人中心的“文章”中。此考核项目为20分。</w:t>
      </w:r>
    </w:p>
    <w:p w14:paraId="7CEECE03">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学设计：根据研培一体的原则，教师培训与教研活动整合进行，按照教体局整体工作安排，每位教师每学期参与推门课展示不少于2节，展示后，教师将推门课的教学设计在和听课教师研讨交流后整理完善，上传到教师进修学校网站个人中心的“文章”中。此考核项目为20分。</w:t>
      </w:r>
    </w:p>
    <w:p w14:paraId="38FD9AD9">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活动反思：教师在参与兰西县“校际联研”活动后，撰写一篇活动反思（没有参与县级、校级联研活动的撰写参加校本教研活动的反思），要求字数在800字以上，上传到教师进修学校网站个人中心的“文章”中，此考核项目为20分。</w:t>
      </w:r>
    </w:p>
    <w:p w14:paraId="07E3AB7D">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（6）奖励加分：市县两级的兼职教研员、名师工作室成员及骨干教师等按照教师进修学校的安排协助完成工作任务的，每次加5分。</w:t>
      </w:r>
    </w:p>
    <w:p w14:paraId="164F07F9">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7D26C6E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14:paraId="053D3F5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确保2024-2025学年度上学期教师培训工作整体推进，有效实施，我校成立由校长任组长、主管校园任副组长的培训工作领导小组，具体负责教师培训的宣传发动、组织报名、督促指导、校本研修、校本考核、材料提交等，确保培训活动不走过场，不流于形式，取得实实在在的成效。</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14:paraId="6ED93AEA">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学校考核小组必须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颁发培训结业证书。</w:t>
      </w:r>
    </w:p>
    <w:p w14:paraId="05FE106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3.强化安全意识</w:t>
      </w:r>
    </w:p>
    <w:p w14:paraId="6ADC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1FB5E15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4.强化经费保障</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认真落实公用经费中有关教师培训投入的政策，将钱花在开展师资培训、提升素质、提高质量的刀刃上，积极为全面推进教师培训工作创造条件。</w:t>
      </w:r>
    </w:p>
    <w:p w14:paraId="765F3827">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p>
    <w:p w14:paraId="7C1A0CDE">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兰西县奋斗镇第一中学</w:t>
      </w:r>
    </w:p>
    <w:p w14:paraId="7176CFE2">
      <w:pPr>
        <w:keepNext w:val="0"/>
        <w:keepLines w:val="0"/>
        <w:pageBreakBefore w:val="0"/>
        <w:widowControl/>
        <w:suppressLineNumbers w:val="0"/>
        <w:kinsoku/>
        <w:wordWrap/>
        <w:overflowPunct/>
        <w:topLinePunct w:val="0"/>
        <w:autoSpaceDE/>
        <w:autoSpaceDN/>
        <w:bidi w:val="0"/>
        <w:adjustRightInd/>
        <w:snapToGrid/>
        <w:spacing w:line="540" w:lineRule="exact"/>
        <w:ind w:firstLine="6000" w:firstLineChars="20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2024年9月14</w:t>
      </w:r>
      <w:bookmarkStart w:id="0" w:name="_GoBack"/>
      <w:bookmarkEnd w:id="0"/>
      <w:r>
        <w:rPr>
          <w:rFonts w:hint="eastAsia" w:ascii="仿宋" w:hAnsi="仿宋" w:eastAsia="仿宋" w:cs="仿宋"/>
          <w:b w:val="0"/>
          <w:bCs w:val="0"/>
          <w:sz w:val="30"/>
          <w:szCs w:val="30"/>
          <w:lang w:val="en-US" w:eastAsia="zh-CN"/>
        </w:rPr>
        <w:t>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95456"/>
    <w:multiLevelType w:val="singleLevel"/>
    <w:tmpl w:val="E44954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NDY5MTA4MDNjODlhYjk5NzFmMThkZTg1Nzc5MjUifQ=="/>
  </w:docVars>
  <w:rsids>
    <w:rsidRoot w:val="05753DF1"/>
    <w:rsid w:val="049802FF"/>
    <w:rsid w:val="05753DF1"/>
    <w:rsid w:val="08C43471"/>
    <w:rsid w:val="09AA4F4F"/>
    <w:rsid w:val="0D7938CB"/>
    <w:rsid w:val="0D9226DF"/>
    <w:rsid w:val="1AD250CB"/>
    <w:rsid w:val="26DC0C10"/>
    <w:rsid w:val="2CFC2882"/>
    <w:rsid w:val="2E1D349F"/>
    <w:rsid w:val="32CB171C"/>
    <w:rsid w:val="36700C56"/>
    <w:rsid w:val="3AFA23F5"/>
    <w:rsid w:val="3B914B85"/>
    <w:rsid w:val="43401A66"/>
    <w:rsid w:val="480747F9"/>
    <w:rsid w:val="4C702C52"/>
    <w:rsid w:val="5B460177"/>
    <w:rsid w:val="5C2B6836"/>
    <w:rsid w:val="69325E7B"/>
    <w:rsid w:val="71274FBC"/>
    <w:rsid w:val="74BC1BAE"/>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3786</Words>
  <Characters>3872</Characters>
  <Lines>0</Lines>
  <Paragraphs>0</Paragraphs>
  <TotalTime>34</TotalTime>
  <ScaleCrop>false</ScaleCrop>
  <LinksUpToDate>false</LinksUpToDate>
  <CharactersWithSpaces>3908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Administrator</cp:lastModifiedBy>
  <cp:lastPrinted>2023-09-18T03:18:00Z</cp:lastPrinted>
  <dcterms:modified xsi:type="dcterms:W3CDTF">2024-09-11T23:48:03Z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97E8D38F19C6492F8CB255F0CBCD9A3B_13</vt:lpwstr>
  </property>
</Properties>
</file>