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CF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校本培训计划</w:t>
      </w:r>
    </w:p>
    <w:p w14:paraId="434F52AC">
      <w:pPr>
        <w:pStyle w:val="2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2024-2025学年度上学期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0D39FB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按照《国家教育事业发展“十四五”规划》中提出的“完善教师校长培训体系，落实中小学教师、校长五年一周期不少于360学时的全员培训制度，实施新一周期教师校长全员培训”的总体要求和2023年教体局工作要点，紧紧围绕全面提高我县教育教学质量的战略主题，以提高中小学、幼儿园领导、教师的师德素养、综合素质、业务水平和学校管理能力为核心目标，进一步提升全县教师能力素质，帮助全县教师通过优化课堂教学策略，培养学生发展核心素养与创新能力，不断深化课程改革，促进学生全面发展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制定本计划。</w:t>
      </w:r>
    </w:p>
    <w:p w14:paraId="6AC7C0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一、指导思想</w:t>
      </w:r>
    </w:p>
    <w:p w14:paraId="1455AD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以习近平新时代中国特色社会主义思想为指导，深入贯彻落实党的二十大精神，围绕培养早就高素质专业化教师队伍的战略目标，本着“以培促学、以培促研、以培促效”的原则，以提高教师师德素养和综合能力素质为核心，解决教师在教学实践中存在的突出问题为突破口，切实改进教师的教育教学行为，推动教师成为终身学习者，推进学校成为学习型组织，整体提升教师队伍质量。</w:t>
      </w:r>
    </w:p>
    <w:p w14:paraId="6D18FB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二、培训目标</w:t>
      </w:r>
    </w:p>
    <w:p w14:paraId="1CC6859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0"/>
        <w:textAlignment w:val="auto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通过培训，帮助校长和教师理解相关文件精神，了解校长、教师专业标准的具体要求，提升校长、教师信息技术应用能力，增强专业发展意识和自我发展能力，转变教育思想和教育理念，努力建设一支“敬业型、实干型、专家型、效能型、开拓型”的学校领导班子队伍,努力打造一支“师风端正、师德高尚、师魂纯洁、师能突出、师艺超</w:t>
      </w:r>
      <w:r>
        <w:rPr>
          <w:rFonts w:hint="eastAsia"/>
          <w:sz w:val="28"/>
          <w:szCs w:val="28"/>
          <w:lang w:eastAsia="zh-CN"/>
        </w:rPr>
        <w:t>群”的中小学教师队伍。</w:t>
      </w:r>
    </w:p>
    <w:p w14:paraId="51B7B3D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kern w:val="2"/>
          <w:sz w:val="28"/>
          <w:szCs w:val="28"/>
          <w:lang w:val="en-US" w:eastAsia="zh-CN" w:bidi="ar-SA"/>
        </w:rPr>
        <w:t>三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、</w:t>
      </w:r>
      <w:r>
        <w:rPr>
          <w:rFonts w:hint="eastAsia"/>
          <w:b/>
          <w:bCs/>
          <w:sz w:val="28"/>
          <w:szCs w:val="28"/>
        </w:rPr>
        <w:t>培训时间</w:t>
      </w:r>
    </w:p>
    <w:p w14:paraId="1C5BD25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日-20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日</w:t>
      </w:r>
    </w:p>
    <w:p w14:paraId="47AEF8B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四、</w:t>
      </w:r>
      <w:r>
        <w:rPr>
          <w:rFonts w:hint="eastAsia"/>
          <w:b/>
          <w:bCs/>
          <w:sz w:val="28"/>
          <w:szCs w:val="28"/>
        </w:rPr>
        <w:t>培训内容</w:t>
      </w:r>
    </w:p>
    <w:p w14:paraId="5F61DE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  <w:lang w:eastAsia="zh-CN"/>
        </w:rPr>
        <w:t>教师教学方法的使用</w:t>
      </w:r>
      <w:r>
        <w:rPr>
          <w:rFonts w:hint="eastAsia"/>
          <w:sz w:val="28"/>
          <w:szCs w:val="28"/>
        </w:rPr>
        <w:t>。（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分）</w:t>
      </w:r>
    </w:p>
    <w:p w14:paraId="762BCE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  <w:lang w:eastAsia="zh-CN"/>
        </w:rPr>
        <w:t>教师使用</w:t>
      </w:r>
      <w:r>
        <w:rPr>
          <w:rFonts w:hint="eastAsia"/>
          <w:sz w:val="28"/>
          <w:szCs w:val="28"/>
          <w:lang w:val="en-US" w:eastAsia="zh-CN"/>
        </w:rPr>
        <w:t>PPT或是希沃白板制作课件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分）</w:t>
      </w:r>
    </w:p>
    <w:p w14:paraId="125107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.自行观看本学科优秀教师的优质课视频（自主学习与学校推荐相结合），自行设计一篇优质课教学设计。（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分）</w:t>
      </w:r>
    </w:p>
    <w:p w14:paraId="3B4DCCF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4.教学反思。每位教师以教育教学活动为思考对象，针对自己学科教学中的问题，积极撰写教学反思，写出心得或感悟一篇。（5分）</w:t>
      </w:r>
    </w:p>
    <w:p w14:paraId="7043EF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五、培训方式与措施</w:t>
      </w:r>
    </w:p>
    <w:p w14:paraId="79D439A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着有成效地开展校本培训工作，必须注重校本培训的制度化、规范化建设，逐步建立健全校本培训的学习制度、考勤制度、考核、奖惩等规章制度，并严格执行。积极探索新形势下校本培训的新途径、新方法，及时总结经验，查找不足，不断改进工作，提高水平。实施过程中，要及时做好培训纪录，健全培训档案和教师成长档案。要加强过程性督导检查，积极引导、鼓励和支持教师参加培训，抓落实，求实效，考核结论可纳入教师进级晋职的依据。</w:t>
      </w:r>
    </w:p>
    <w:p w14:paraId="14314C6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left"/>
        <w:textAlignment w:val="auto"/>
        <w:rPr>
          <w:rFonts w:hint="eastAsia"/>
          <w:sz w:val="28"/>
          <w:szCs w:val="28"/>
        </w:rPr>
      </w:pPr>
    </w:p>
    <w:p w14:paraId="40E565D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兰河乡中心校</w:t>
      </w:r>
    </w:p>
    <w:p w14:paraId="75B27D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年9月1日</w:t>
      </w:r>
    </w:p>
    <w:p w14:paraId="055A99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</w:rPr>
      </w:pPr>
    </w:p>
    <w:p w14:paraId="38EA89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1906" w:h="16838"/>
      <w:pgMar w:top="850" w:right="850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OWQ5YzFjZTg0MDNjYWYyYzkzMDM1NjE4MTNkNmYifQ=="/>
  </w:docVars>
  <w:rsids>
    <w:rsidRoot w:val="00F275A3"/>
    <w:rsid w:val="00002E0A"/>
    <w:rsid w:val="00020094"/>
    <w:rsid w:val="00C73AAA"/>
    <w:rsid w:val="00DA1BC9"/>
    <w:rsid w:val="00DC4AE8"/>
    <w:rsid w:val="00F275A3"/>
    <w:rsid w:val="19A205FE"/>
    <w:rsid w:val="1E110AAE"/>
    <w:rsid w:val="257C59EB"/>
    <w:rsid w:val="27840FB4"/>
    <w:rsid w:val="395217EE"/>
    <w:rsid w:val="436F2463"/>
    <w:rsid w:val="492F7F8E"/>
    <w:rsid w:val="5D304779"/>
    <w:rsid w:val="5E2751A9"/>
    <w:rsid w:val="68E14C75"/>
    <w:rsid w:val="753C491A"/>
    <w:rsid w:val="75850A09"/>
    <w:rsid w:val="79446455"/>
    <w:rsid w:val="79BD441B"/>
    <w:rsid w:val="7AFE2006"/>
    <w:rsid w:val="7C6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720" w:line="54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920</Words>
  <Characters>995</Characters>
  <Lines>5</Lines>
  <Paragraphs>1</Paragraphs>
  <TotalTime>108</TotalTime>
  <ScaleCrop>false</ScaleCrop>
  <LinksUpToDate>false</LinksUpToDate>
  <CharactersWithSpaces>1009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2021-04-20T06:29:00Z</dcterms:created>
  <dc:creator>Administrator</dc:creator>
  <cp:lastModifiedBy>Administrator</cp:lastModifiedBy>
  <dcterms:modified xsi:type="dcterms:W3CDTF">2024-09-18T01:33:24Z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E7C4096816B24E8D9AA751FE1C747BD9_13</vt:lpwstr>
  </property>
</Properties>
</file>