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ind w:firstLine="2209" w:firstLineChars="500"/>
        <w:jc w:val="both"/>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榆林中心校校本培训计划</w:t>
      </w:r>
      <w:bookmarkStart w:id="0" w:name="_GoBack"/>
      <w:bookmarkEnd w:id="0"/>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2023年教体局工作要点，紧紧围绕全面提高我县教育教学质量的战略主题，以提高我校教师的师德素养、综合素质、业务水平和学校管理能力为核心目标，进一步提升我校教师能力素质，帮助全县教师通过优化课堂教学策略，培养学生发展核心素养与创新能力，不断深化课程改革，促进学生全面发展，特制定本学期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w:t>
      </w:r>
      <w:r>
        <w:rPr>
          <w:rFonts w:hint="eastAsia" w:ascii="仿宋" w:hAnsi="仿宋" w:eastAsia="仿宋" w:cs="仿宋"/>
          <w:color w:val="000000"/>
          <w:sz w:val="30"/>
          <w:szCs w:val="30"/>
          <w:lang w:val="en-US" w:eastAsia="zh-CN"/>
        </w:rPr>
        <w:t>我校教师</w:t>
      </w:r>
      <w:r>
        <w:rPr>
          <w:rFonts w:hint="eastAsia" w:ascii="仿宋" w:hAnsi="仿宋" w:eastAsia="仿宋" w:cs="仿宋"/>
          <w:color w:val="000000"/>
          <w:sz w:val="30"/>
          <w:szCs w:val="30"/>
        </w:rPr>
        <w:t>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w:t>
      </w:r>
      <w:r>
        <w:rPr>
          <w:rFonts w:hint="eastAsia" w:ascii="仿宋" w:hAnsi="仿宋" w:eastAsia="仿宋" w:cs="仿宋"/>
          <w:color w:val="000000"/>
          <w:kern w:val="0"/>
          <w:sz w:val="30"/>
          <w:szCs w:val="30"/>
          <w:lang w:val="en-US" w:eastAsia="zh-CN"/>
        </w:rPr>
        <w:t>教师队伍</w:t>
      </w:r>
      <w:r>
        <w:rPr>
          <w:rFonts w:hint="eastAsia" w:ascii="仿宋" w:hAnsi="仿宋" w:eastAsia="仿宋" w:cs="仿宋"/>
          <w:color w:val="000000"/>
          <w:kern w:val="0"/>
          <w:sz w:val="30"/>
          <w:szCs w:val="30"/>
        </w:rPr>
        <w:t>，努力打造一支“师风端正、师德高尚、师魂纯洁、师能突出、师艺超群”的教师队伍。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1.集中培训与分散学习相结合：本学期组织教师未参加培训的二次集中培训。</w:t>
      </w:r>
    </w:p>
    <w:p w14:paraId="14F6CC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5F2461F5">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30B66892">
      <w:pPr>
        <w:keepNext w:val="0"/>
        <w:keepLines w:val="0"/>
        <w:pageBreakBefore w:val="0"/>
        <w:widowControl w:val="0"/>
        <w:numPr>
          <w:ilvl w:val="0"/>
          <w:numId w:val="1"/>
        </w:numPr>
        <w:tabs>
          <w:tab w:val="left" w:pos="786"/>
        </w:tabs>
        <w:kinsoku/>
        <w:wordWrap/>
        <w:overflowPunct/>
        <w:topLinePunct w:val="0"/>
        <w:autoSpaceDE/>
        <w:autoSpaceDN/>
        <w:bidi w:val="0"/>
        <w:adjustRightInd/>
        <w:snapToGrid/>
        <w:spacing w:line="540" w:lineRule="exact"/>
        <w:ind w:left="240" w:leftChars="0" w:firstLine="600" w:firstLineChars="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355CD1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1B07B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主管教师培训的负责人和骨干教师。采取讲座、互动、评析等相结合的方式进行二次集中培训。</w:t>
      </w:r>
    </w:p>
    <w:p w14:paraId="7BC149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末</w:t>
      </w:r>
    </w:p>
    <w:p w14:paraId="5A206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多功能会议室</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2A807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全校所有教师</w:t>
      </w: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2.线上研修：所有教师加入教师进修学校网站网络班级进行学习。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我校教师积极参与智慧平台的学习，提升教师整体教学能力和业务水平。</w:t>
      </w:r>
    </w:p>
    <w:p w14:paraId="085DBD42">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7C082DBA">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kern w:val="0"/>
          <w:sz w:val="30"/>
          <w:szCs w:val="30"/>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全体教师必须全员参与校本培训活动，按照进修学校统一安排的培训主题，一集中和分散方式组织研修，按进修学校制定的考核项目进行考核，考核合格的教师按12学时上报进修学校，由进修学校统一审核认定。</w:t>
      </w:r>
      <w:r>
        <w:rPr>
          <w:rFonts w:hint="eastAsia" w:ascii="仿宋" w:hAnsi="仿宋" w:eastAsia="仿宋" w:cs="仿宋"/>
          <w:b w:val="0"/>
          <w:bCs w:val="0"/>
          <w:color w:val="333333"/>
          <w:kern w:val="0"/>
          <w:sz w:val="30"/>
          <w:szCs w:val="30"/>
          <w:shd w:val="clear" w:color="auto" w:fill="FFFFFF"/>
        </w:rPr>
        <w:t>时间安排</w:t>
      </w:r>
      <w:r>
        <w:rPr>
          <w:rFonts w:hint="eastAsia" w:ascii="仿宋" w:hAnsi="仿宋" w:eastAsia="仿宋" w:cs="仿宋"/>
          <w:b w:val="0"/>
          <w:bCs w:val="0"/>
          <w:color w:val="333333"/>
          <w:kern w:val="0"/>
          <w:sz w:val="30"/>
          <w:szCs w:val="30"/>
          <w:shd w:val="clear" w:color="auto" w:fill="FFFFFF"/>
          <w:lang w:val="en-US" w:eastAsia="zh-CN"/>
        </w:rPr>
        <w:t>如下</w:t>
      </w:r>
      <w:r>
        <w:rPr>
          <w:rFonts w:hint="eastAsia" w:ascii="仿宋" w:hAnsi="仿宋" w:eastAsia="仿宋" w:cs="仿宋"/>
          <w:b w:val="0"/>
          <w:bCs w:val="0"/>
          <w:color w:val="333333"/>
          <w:kern w:val="0"/>
          <w:sz w:val="30"/>
          <w:szCs w:val="30"/>
          <w:shd w:val="clear" w:color="auto" w:fill="FFFFFF"/>
        </w:rPr>
        <w:t>：</w:t>
      </w:r>
    </w:p>
    <w:p w14:paraId="6CB2B768">
      <w:pPr>
        <w:pStyle w:val="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b w:val="0"/>
          <w:bCs w:val="0"/>
          <w:color w:val="333333"/>
          <w:kern w:val="0"/>
          <w:sz w:val="32"/>
          <w:szCs w:val="32"/>
          <w:shd w:val="clear" w:color="auto" w:fill="FFFFFF"/>
          <w:lang w:val="en-US" w:eastAsia="zh-CN"/>
        </w:rPr>
      </w:pPr>
      <w:r>
        <w:rPr>
          <w:rFonts w:hint="eastAsia" w:ascii="仿宋" w:hAnsi="仿宋" w:eastAsia="仿宋" w:cs="仿宋"/>
          <w:b w:val="0"/>
          <w:bCs w:val="0"/>
          <w:color w:val="333333"/>
          <w:kern w:val="0"/>
          <w:sz w:val="32"/>
          <w:szCs w:val="32"/>
          <w:shd w:val="clear" w:color="auto" w:fill="FFFFFF"/>
          <w:lang w:eastAsia="zh-CN"/>
        </w:rPr>
        <w:t>（</w:t>
      </w:r>
      <w:r>
        <w:rPr>
          <w:rFonts w:hint="eastAsia" w:ascii="仿宋" w:hAnsi="仿宋" w:eastAsia="仿宋" w:cs="仿宋"/>
          <w:b w:val="0"/>
          <w:bCs w:val="0"/>
          <w:color w:val="333333"/>
          <w:kern w:val="0"/>
          <w:sz w:val="32"/>
          <w:szCs w:val="32"/>
          <w:shd w:val="clear" w:color="auto" w:fill="FFFFFF"/>
          <w:lang w:val="en-US" w:eastAsia="zh-CN"/>
        </w:rPr>
        <w:t>九</w:t>
      </w:r>
      <w:r>
        <w:rPr>
          <w:rFonts w:hint="eastAsia" w:ascii="仿宋" w:hAnsi="仿宋" w:eastAsia="仿宋" w:cs="仿宋"/>
          <w:b w:val="0"/>
          <w:bCs w:val="0"/>
          <w:color w:val="333333"/>
          <w:kern w:val="0"/>
          <w:sz w:val="32"/>
          <w:szCs w:val="32"/>
          <w:shd w:val="clear" w:color="auto" w:fill="FFFFFF"/>
          <w:lang w:eastAsia="zh-CN"/>
        </w:rPr>
        <w:t>）</w:t>
      </w:r>
      <w:r>
        <w:rPr>
          <w:rFonts w:hint="eastAsia" w:ascii="仿宋" w:hAnsi="仿宋" w:eastAsia="仿宋" w:cs="仿宋"/>
          <w:b w:val="0"/>
          <w:bCs w:val="0"/>
          <w:color w:val="333333"/>
          <w:kern w:val="0"/>
          <w:sz w:val="32"/>
          <w:szCs w:val="32"/>
          <w:shd w:val="clear" w:color="auto" w:fill="FFFFFF"/>
        </w:rPr>
        <w:t>月：</w:t>
      </w:r>
    </w:p>
    <w:p w14:paraId="61E250D2">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b w:val="0"/>
          <w:bCs w:val="0"/>
          <w:color w:val="333333"/>
          <w:kern w:val="0"/>
          <w:sz w:val="32"/>
          <w:szCs w:val="32"/>
          <w:shd w:val="clear" w:color="auto" w:fill="FFFFFF"/>
          <w:lang w:eastAsia="zh-CN"/>
        </w:rPr>
      </w:pPr>
      <w:r>
        <w:rPr>
          <w:rFonts w:hint="eastAsia" w:ascii="仿宋" w:hAnsi="仿宋" w:eastAsia="仿宋" w:cs="仿宋"/>
          <w:b w:val="0"/>
          <w:bCs w:val="0"/>
          <w:color w:val="333333"/>
          <w:kern w:val="0"/>
          <w:sz w:val="32"/>
          <w:szCs w:val="32"/>
          <w:shd w:val="clear" w:color="auto" w:fill="FFFFFF"/>
          <w:lang w:val="en-US" w:eastAsia="zh-CN"/>
        </w:rPr>
        <w:t>1</w:t>
      </w:r>
      <w:r>
        <w:rPr>
          <w:rFonts w:hint="eastAsia" w:ascii="仿宋" w:hAnsi="仿宋" w:eastAsia="仿宋" w:cs="仿宋"/>
          <w:b w:val="0"/>
          <w:bCs w:val="0"/>
          <w:color w:val="333333"/>
          <w:kern w:val="0"/>
          <w:sz w:val="32"/>
          <w:szCs w:val="32"/>
          <w:shd w:val="clear" w:color="auto" w:fill="FFFFFF"/>
        </w:rPr>
        <w:t>、制定学校校本培训计划。</w:t>
      </w:r>
    </w:p>
    <w:p w14:paraId="5F348263">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2、如何上好新学期第一课。强调学生的安全教育、习惯养成教育、新学期的学习计划等做到心中有数。</w:t>
      </w:r>
    </w:p>
    <w:p w14:paraId="422AB276">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3、开展推门听课活动。</w:t>
      </w:r>
    </w:p>
    <w:p w14:paraId="0B84948C">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4、开展学期教研活动。</w:t>
      </w:r>
    </w:p>
    <w:p w14:paraId="31BC8781">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5、督促教师认真学习并完成国家智慧中小学学习10学时内容，及时上传学时证书到进修校个人中心的文章中。利用好平台资源为学生创设最佳的体验。</w:t>
      </w:r>
    </w:p>
    <w:p w14:paraId="4CDD4187">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1280" w:firstLineChars="4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6、9月20日之前，通知所有教师加入24下的班级成员中，并按要求做好修改。并观看“师校视频”栏目中展示的高质量网络课程。业务校长21、22两天培训结束后给广大教师做一次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的集中学习培训。</w:t>
      </w:r>
      <w:r>
        <w:rPr>
          <w:rFonts w:hint="eastAsia" w:ascii="仿宋" w:hAnsi="仿宋" w:eastAsia="仿宋" w:cs="仿宋"/>
          <w:color w:val="000000"/>
          <w:kern w:val="0"/>
          <w:sz w:val="32"/>
          <w:szCs w:val="32"/>
          <w:lang w:val="en-US" w:eastAsia="zh-CN"/>
        </w:rPr>
        <w:t>所有教师月末上传一篇不少于1000字的心得体会到个人中心的文章中。</w:t>
      </w:r>
    </w:p>
    <w:p w14:paraId="641D03C9">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lang w:val="en-US" w:eastAsia="zh-CN"/>
        </w:rPr>
        <w:t>十</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月：</w:t>
      </w:r>
    </w:p>
    <w:p w14:paraId="12B5B39F">
      <w:pPr>
        <w:pStyle w:val="2"/>
        <w:keepNext w:val="0"/>
        <w:keepLines w:val="0"/>
        <w:pageBreakBefore w:val="0"/>
        <w:numPr>
          <w:ilvl w:val="0"/>
          <w:numId w:val="2"/>
        </w:numPr>
        <w:kinsoku/>
        <w:wordWrap/>
        <w:overflowPunct/>
        <w:topLinePunct w:val="0"/>
        <w:autoSpaceDE/>
        <w:autoSpaceDN/>
        <w:bidi w:val="0"/>
        <w:adjustRightInd/>
        <w:snapToGrid/>
        <w:spacing w:line="560" w:lineRule="exact"/>
        <w:ind w:left="400" w:leftChars="0" w:firstLine="1280" w:firstLineChars="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继续开展推门听课活动。</w:t>
      </w:r>
    </w:p>
    <w:p w14:paraId="54C6AF69">
      <w:pPr>
        <w:pStyle w:val="2"/>
        <w:keepNext w:val="0"/>
        <w:keepLines w:val="0"/>
        <w:pageBreakBefore w:val="0"/>
        <w:numPr>
          <w:ilvl w:val="0"/>
          <w:numId w:val="2"/>
        </w:numPr>
        <w:kinsoku/>
        <w:wordWrap/>
        <w:overflowPunct/>
        <w:topLinePunct w:val="0"/>
        <w:autoSpaceDE/>
        <w:autoSpaceDN/>
        <w:bidi w:val="0"/>
        <w:adjustRightInd/>
        <w:snapToGrid/>
        <w:spacing w:line="560" w:lineRule="exact"/>
        <w:ind w:left="400" w:leftChars="0" w:firstLine="1280" w:firstLineChars="0"/>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000000"/>
          <w:kern w:val="0"/>
          <w:sz w:val="32"/>
          <w:szCs w:val="32"/>
          <w:lang w:val="en-US" w:eastAsia="zh-CN"/>
        </w:rPr>
        <w:t>继续开展学期教研活动。</w:t>
      </w:r>
    </w:p>
    <w:p w14:paraId="06D18205">
      <w:pPr>
        <w:keepNext w:val="0"/>
        <w:keepLines w:val="0"/>
        <w:pageBreakBefore w:val="0"/>
        <w:widowControl w:val="0"/>
        <w:kinsoku/>
        <w:wordWrap/>
        <w:overflowPunct/>
        <w:topLinePunct w:val="0"/>
        <w:autoSpaceDE/>
        <w:autoSpaceDN/>
        <w:bidi w:val="0"/>
        <w:adjustRightInd/>
        <w:snapToGrid/>
        <w:spacing w:line="540" w:lineRule="exact"/>
        <w:ind w:right="0" w:firstLine="1200" w:firstLineChars="4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3、通过四项比赛中的</w:t>
      </w:r>
      <w:r>
        <w:rPr>
          <w:rFonts w:hint="eastAsia" w:ascii="仿宋" w:hAnsi="仿宋" w:eastAsia="仿宋" w:cs="仿宋"/>
          <w:b w:val="0"/>
          <w:bCs w:val="0"/>
          <w:color w:val="000000"/>
          <w:kern w:val="0"/>
          <w:sz w:val="30"/>
          <w:szCs w:val="30"/>
          <w:lang w:val="en-US" w:eastAsia="zh-CN" w:bidi="ar-SA"/>
        </w:rPr>
        <w:t>现场说课和课件制作能力的比赛和测试，提升教师与时俱进的现代化教学能力。</w:t>
      </w:r>
    </w:p>
    <w:p w14:paraId="0954918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4、利用好平台资源为学生创设最佳的体验感受。</w:t>
      </w:r>
    </w:p>
    <w:p w14:paraId="1BECE93B">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5、通知所有教师将学时证书上传到进修校网站个人中心的文章中。</w:t>
      </w:r>
    </w:p>
    <w:p w14:paraId="70BA2DD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lang w:eastAsia="zh-CN"/>
        </w:rPr>
      </w:pP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lang w:val="en-US" w:eastAsia="zh-CN"/>
        </w:rPr>
        <w:t>十一</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月：</w:t>
      </w:r>
    </w:p>
    <w:p w14:paraId="40471516">
      <w:pPr>
        <w:keepNext w:val="0"/>
        <w:keepLines w:val="0"/>
        <w:pageBreakBefore w:val="0"/>
        <w:widowControl/>
        <w:numPr>
          <w:ilvl w:val="0"/>
          <w:numId w:val="3"/>
        </w:numPr>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继续开展推门听课活动。</w:t>
      </w:r>
    </w:p>
    <w:p w14:paraId="09C4F3D0">
      <w:pPr>
        <w:pStyle w:val="2"/>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1280" w:firstLineChars="4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信息技术应用能力的测试。</w:t>
      </w:r>
    </w:p>
    <w:p w14:paraId="5FB37895">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3、随时利用好平台资源为学生创设最佳的体验和感受。</w:t>
      </w:r>
    </w:p>
    <w:p w14:paraId="3E61B1FE">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lang w:val="en-US" w:eastAsia="zh-CN"/>
        </w:rPr>
        <w:t>十二</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月：</w:t>
      </w:r>
    </w:p>
    <w:p w14:paraId="3F66DD55">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1、继续开展推门听课活动。</w:t>
      </w:r>
    </w:p>
    <w:p w14:paraId="4A83A7BD">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2、</w:t>
      </w:r>
      <w:r>
        <w:rPr>
          <w:rFonts w:hint="eastAsia" w:ascii="仿宋" w:hAnsi="仿宋" w:eastAsia="仿宋" w:cs="仿宋"/>
          <w:color w:val="333333"/>
          <w:kern w:val="0"/>
          <w:sz w:val="32"/>
          <w:szCs w:val="32"/>
          <w:shd w:val="clear" w:color="auto" w:fill="FFFFFF"/>
          <w:lang w:eastAsia="zh-CN"/>
        </w:rPr>
        <w:t>教师</w:t>
      </w:r>
      <w:r>
        <w:rPr>
          <w:rFonts w:hint="eastAsia" w:ascii="仿宋" w:hAnsi="仿宋" w:eastAsia="仿宋" w:cs="仿宋"/>
          <w:color w:val="333333"/>
          <w:kern w:val="0"/>
          <w:sz w:val="32"/>
          <w:szCs w:val="32"/>
          <w:shd w:val="clear" w:color="auto" w:fill="FFFFFF"/>
          <w:lang w:val="en-US" w:eastAsia="zh-CN"/>
        </w:rPr>
        <w:t>基本功</w:t>
      </w:r>
      <w:r>
        <w:rPr>
          <w:rFonts w:hint="eastAsia" w:ascii="仿宋" w:hAnsi="仿宋" w:eastAsia="仿宋" w:cs="仿宋"/>
          <w:color w:val="333333"/>
          <w:kern w:val="0"/>
          <w:sz w:val="32"/>
          <w:szCs w:val="32"/>
          <w:shd w:val="clear" w:color="auto" w:fill="FFFFFF"/>
          <w:lang w:eastAsia="zh-CN"/>
        </w:rPr>
        <w:t>大赛</w:t>
      </w:r>
      <w:r>
        <w:rPr>
          <w:rFonts w:hint="eastAsia" w:ascii="仿宋" w:hAnsi="仿宋" w:eastAsia="仿宋" w:cs="仿宋"/>
          <w:color w:val="333333"/>
          <w:kern w:val="0"/>
          <w:sz w:val="32"/>
          <w:szCs w:val="32"/>
          <w:shd w:val="clear" w:color="auto" w:fill="FFFFFF"/>
          <w:lang w:val="en-US" w:eastAsia="zh-CN"/>
        </w:rPr>
        <w:t>和学生四项比赛</w:t>
      </w:r>
    </w:p>
    <w:p w14:paraId="7322E82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薄弱学科</w:t>
      </w:r>
      <w:r>
        <w:rPr>
          <w:rFonts w:hint="eastAsia" w:ascii="仿宋" w:hAnsi="仿宋" w:eastAsia="仿宋" w:cs="仿宋"/>
          <w:color w:val="333333"/>
          <w:kern w:val="0"/>
          <w:sz w:val="32"/>
          <w:szCs w:val="32"/>
          <w:shd w:val="clear" w:color="auto" w:fill="FFFFFF"/>
          <w:lang w:val="en-US" w:eastAsia="zh-CN"/>
        </w:rPr>
        <w:t>中薄弱环节学生心理的</w:t>
      </w:r>
      <w:r>
        <w:rPr>
          <w:rFonts w:hint="eastAsia" w:ascii="仿宋" w:hAnsi="仿宋" w:eastAsia="仿宋" w:cs="仿宋"/>
          <w:color w:val="333333"/>
          <w:kern w:val="0"/>
          <w:sz w:val="32"/>
          <w:szCs w:val="32"/>
          <w:shd w:val="clear" w:color="auto" w:fill="FFFFFF"/>
        </w:rPr>
        <w:t>教学研究</w:t>
      </w:r>
      <w:r>
        <w:rPr>
          <w:rFonts w:hint="eastAsia" w:ascii="仿宋" w:hAnsi="仿宋" w:eastAsia="仿宋" w:cs="仿宋"/>
          <w:color w:val="333333"/>
          <w:kern w:val="0"/>
          <w:sz w:val="32"/>
          <w:szCs w:val="32"/>
          <w:shd w:val="clear" w:color="auto" w:fill="FFFFFF"/>
          <w:lang w:eastAsia="zh-CN"/>
        </w:rPr>
        <w:t>。</w:t>
      </w:r>
    </w:p>
    <w:p w14:paraId="7930DD81">
      <w:pPr>
        <w:pStyle w:val="2"/>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w:t>
      </w:r>
      <w:r>
        <w:rPr>
          <w:rFonts w:hint="eastAsia" w:ascii="仿宋" w:hAnsi="仿宋" w:eastAsia="仿宋" w:cs="仿宋"/>
          <w:color w:val="000000"/>
          <w:kern w:val="0"/>
          <w:sz w:val="32"/>
          <w:szCs w:val="32"/>
          <w:lang w:val="en-US" w:eastAsia="zh-CN"/>
        </w:rPr>
        <w:t>学教结合，系统归纳总结梳理。集中培训提升教师的大单元教学能力。利用好平台资源为学生创设最佳的效果。</w:t>
      </w:r>
    </w:p>
    <w:p w14:paraId="26C01749">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val="en-US" w:eastAsia="zh-CN"/>
        </w:rPr>
        <w:t>5、</w:t>
      </w:r>
      <w:r>
        <w:rPr>
          <w:rFonts w:hint="eastAsia" w:ascii="仿宋" w:hAnsi="仿宋" w:eastAsia="仿宋" w:cs="仿宋"/>
          <w:color w:val="333333"/>
          <w:kern w:val="0"/>
          <w:sz w:val="32"/>
          <w:szCs w:val="32"/>
          <w:shd w:val="clear" w:color="auto" w:fill="FFFFFF"/>
        </w:rPr>
        <w:t>总结</w:t>
      </w:r>
      <w:r>
        <w:rPr>
          <w:rFonts w:hint="eastAsia" w:ascii="仿宋" w:hAnsi="仿宋" w:eastAsia="仿宋" w:cs="仿宋"/>
          <w:b/>
          <w:bCs/>
          <w:color w:val="333333"/>
          <w:kern w:val="0"/>
          <w:sz w:val="32"/>
          <w:szCs w:val="32"/>
          <w:shd w:val="clear" w:color="auto" w:fill="FFFFFF"/>
        </w:rPr>
        <w:t>培训</w:t>
      </w:r>
      <w:r>
        <w:rPr>
          <w:rFonts w:hint="eastAsia" w:ascii="仿宋" w:hAnsi="仿宋" w:eastAsia="仿宋" w:cs="仿宋"/>
          <w:color w:val="333333"/>
          <w:kern w:val="0"/>
          <w:sz w:val="32"/>
          <w:szCs w:val="32"/>
          <w:shd w:val="clear" w:color="auto" w:fill="FFFFFF"/>
        </w:rPr>
        <w:t>工作</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301" w:firstLineChars="1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学校统一管理教师培训工作，并组建由领导小组，严格培训质量监控。教师考核：满分100分。综合考核成绩60分以上为合格，认定为12学时。</w:t>
      </w:r>
    </w:p>
    <w:p w14:paraId="0A472EA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14:paraId="54A1EB1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14:paraId="543AA8C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14:paraId="7CEECE0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14:paraId="38FD9AD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14:paraId="07E3AB7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我校成立由校长任组长、副校长任副组长、教导处副主任和班主任为主要成员的教师培训工作领导小组，具体负责培训的组织领导、策划设计、指导推动、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校考核小组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进修校颁发培训结业证书。同时，将教师参训的综合考评情况纳入各校2024-2025学年度上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等方面评选名优教师和优秀成果，并择优遴选推荐县赛选手。组织召开阶段性教师培训成果推介会，对在教师培训中取得显著成绩的个人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榆林中心校</w:t>
      </w:r>
    </w:p>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2024年9月23日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pPr>
        <w:ind w:left="240"/>
      </w:pPr>
    </w:lvl>
  </w:abstractNum>
  <w:abstractNum w:abstractNumId="1">
    <w:nsid w:val="F89DE943"/>
    <w:multiLevelType w:val="singleLevel"/>
    <w:tmpl w:val="F89DE943"/>
    <w:lvl w:ilvl="0" w:tentative="0">
      <w:start w:val="1"/>
      <w:numFmt w:val="decimal"/>
      <w:suff w:val="nothing"/>
      <w:lvlText w:val="%1、"/>
      <w:lvlJc w:val="left"/>
    </w:lvl>
  </w:abstractNum>
  <w:abstractNum w:abstractNumId="2">
    <w:nsid w:val="48E08FE3"/>
    <w:multiLevelType w:val="singleLevel"/>
    <w:tmpl w:val="48E08FE3"/>
    <w:lvl w:ilvl="0" w:tentative="0">
      <w:start w:val="1"/>
      <w:numFmt w:val="decimal"/>
      <w:suff w:val="nothing"/>
      <w:lvlText w:val="%1、"/>
      <w:lvlJc w:val="left"/>
      <w:pPr>
        <w:ind w:left="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E4ZDE0NzZlOTEwZDA3N2JhOTE1ZTNmNWM2MGYifQ=="/>
  </w:docVars>
  <w:rsids>
    <w:rsidRoot w:val="05753DF1"/>
    <w:rsid w:val="03336828"/>
    <w:rsid w:val="049802FF"/>
    <w:rsid w:val="05753DF1"/>
    <w:rsid w:val="08C43471"/>
    <w:rsid w:val="09AA4F4F"/>
    <w:rsid w:val="0D7938CB"/>
    <w:rsid w:val="0D9226DF"/>
    <w:rsid w:val="14035BF7"/>
    <w:rsid w:val="14466F54"/>
    <w:rsid w:val="1AD250CB"/>
    <w:rsid w:val="26DC0C10"/>
    <w:rsid w:val="2CFC2882"/>
    <w:rsid w:val="2E1D349F"/>
    <w:rsid w:val="2F200802"/>
    <w:rsid w:val="32CB171C"/>
    <w:rsid w:val="3477314C"/>
    <w:rsid w:val="36700C56"/>
    <w:rsid w:val="3AFA23F5"/>
    <w:rsid w:val="3B914B85"/>
    <w:rsid w:val="43401A66"/>
    <w:rsid w:val="480747F9"/>
    <w:rsid w:val="4C702C52"/>
    <w:rsid w:val="52FA6293"/>
    <w:rsid w:val="5B460177"/>
    <w:rsid w:val="5C2B6836"/>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paragraph" w:customStyle="1" w:styleId="10">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3622</Words>
  <Characters>3693</Characters>
  <Lines>0</Lines>
  <Paragraphs>0</Paragraphs>
  <TotalTime>14</TotalTime>
  <ScaleCrop>false</ScaleCrop>
  <LinksUpToDate>false</LinksUpToDate>
  <CharactersWithSpaces>3733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2024-09-23T05:59:57Z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97E8D38F19C6492F8CB255F0CBCD9A3B_13</vt:lpwstr>
  </property>
</Properties>
</file>