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康荣二中2024-2025学年度上学期</w:t>
      </w:r>
      <w:bookmarkStart w:id="0" w:name="_GoBack"/>
      <w:bookmarkEnd w:id="0"/>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教师培训方案</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2024年教体局工作要点，紧紧围绕全面提高我校教育教学质量的战略主题，以提高中小学领导、教师的师德素养、综合素质、业务水平和学校管理能力为核心目标，进一步提升全校教师能力素质，帮助全校教师通过优化课堂教学策略，培养学生发展核心素养与创新能力，不断深化课程改革，促进学生全面发展，特制定本学期康荣二中教师培训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质量，促进教育教学质量大幅度提高。</w:t>
      </w:r>
    </w:p>
    <w:p>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全校中小学的领导及全体教师。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1.集中培训：本学期组织教师全员集中培训。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（1）培训主题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创新教育有效策略 促进教师专业发展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新课程、新课标、新教材背景下的教育教学有效策略培训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（3）培训方法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听取县进修校聘请的域外专家和本土专家，采取讲座、互动、评析等相结合的方式进行集中培训，回到本校后在进行二次培训。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（4）培训时间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教师代表参加县里集中培训，</w:t>
      </w: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24</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9</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21</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val="en-US" w:eastAsia="zh-CN"/>
        </w:rPr>
        <w:t>22</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回到单位后23 、24进行全体教师二次培训。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（5）培训地点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兰西县第一中学报告厅，学校培训地点---三楼会议室。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（6）参训人员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rPr>
        <w:t>中小学</w:t>
      </w:r>
      <w:r>
        <w:rPr>
          <w:rFonts w:hint="eastAsia" w:ascii="仿宋" w:hAnsi="仿宋" w:eastAsia="仿宋" w:cs="仿宋"/>
          <w:b w:val="0"/>
          <w:bCs w:val="0"/>
          <w:sz w:val="30"/>
          <w:szCs w:val="30"/>
          <w:lang w:val="en-US" w:eastAsia="zh-CN"/>
        </w:rPr>
        <w:t>中层以上领导及骨干教师，领导集中参训后对其他未参训教师进行二次培训</w:t>
      </w:r>
      <w:r>
        <w:rPr>
          <w:rFonts w:hint="eastAsia" w:ascii="仿宋" w:hAnsi="仿宋" w:eastAsia="仿宋" w:cs="仿宋"/>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2.线上研修：全体教师加入教师进修学校网站网络班级进行学习。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校教师积极参与智慧平台的学习，提升教师整体教学能力和业务水平。</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全体教师必须全员参与校本培训活动，按照学校统一安排的培训主题，以一校一案方式，自主组织研修，要按学校制定的考核项目进行考核，考核合格的教师按12学时上报进修学校，由进修学校统一审核认定。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学校统一管理教师培训工作，并组建由领导小组、学科教研员组成的培训考核小组，严格培训质量监控。培训考核分为单位考核和教师考核两大项。</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教师考核：满分100分。综合考核成绩60分以上为合格，认定为24学时。</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有效评课：在观看教师进修学校网站“师校视频”栏目上传的上学期的同课异构课堂实录后，对展示课进行有效评课，说明优点和不足，字数要求在800字以上，上传到个人中心的“文章”中，此考核项目为20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培训学时：全国中小学智慧教育平台设置了教师培训学习栏目，截至到2024年9月30日止，学习成绩合格平台认定10学时。学期末将在平台学习获得的10学时的培训证书拍照后上传到进修学校网站个人中心的“文章”中。此考核项目为20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学设计：根据研培一体的原则，教师培训与教研活动整合进行，按照教体局整体工作安排，每位教师每学期参与推门课展示不少于2节，展示后，教师将推门课的教学设计在和听课教师研讨交流后整理完善，上传到教师进修学校网站个人中心的“文章”中。此考核项目为20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活动反思：教师在参与兰西县“校际联研”活动后，撰写一篇活动反思（没有参与县级、校级联研活动的撰写参加校本教研活动的反思），要求字数在800字以上，上传到教师进修学校网站个人中心的“文章”中，此考核项目为20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（6）奖励加分：市县两级的兼职教研员、名师工作室成员及骨干教师等按照教师进修学校的安排协助完成工作任务的，每次加5分。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上学期教师培训工作整体推进，有效实施，成立由校长任组长、主管校长任副组长的培训工作领导小组，具体负责教师培训的宣传发动、组织报名、督促指导、校本研修、校本考核、材料提交等，确保培训活动不走过场，不流于形式，取得实实在在的成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和各单位考核小组必须严格按照各项培训的“考评项目、考核标准”进行如实考评，确保考评工作的公正、公平、公开。参训教师必须严格按照各项培训的要求，及时参加培训、悉心学习领会、认真提交作业、付诸教学实践。校本考核80分以上的教师为培训合格，认定“规定”的学时，上报进修校，颁发培训结业证书。同时，将教师参训的综合考评情况纳入各校2024-2025学年度上学期学校考评分数之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并择优遴选推荐县赛选手。组织召开阶段性教师培训成果推介会，对在教师培训中取得显著成绩的单位和个人将给予表彰奖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认真落实公用经费中有关教师培训投入的政策，将钱花在开展师资培训、提升素质、提高质量的刀刃上，积极为全面推进教师培训工作创造条件。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因本单位对教师培训宣传、组织不到位，导致教师培训学时不达标的，责任由本单位负责；教师本人自愿放弃参训（签订自愿放弃参训说明书）或不按要求参训不按时完成研修作业的，一切责任由教师本人负责。                                   </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Y1YmI4ZmI0NTkwMGIyYjA5YzFiYzA3M2YwOGYifQ=="/>
  </w:docVars>
  <w:rsids>
    <w:rsidRoot w:val="05753DF1"/>
    <w:rsid w:val="049802FF"/>
    <w:rsid w:val="05753DF1"/>
    <w:rsid w:val="08C43471"/>
    <w:rsid w:val="09AA4F4F"/>
    <w:rsid w:val="0D7938CB"/>
    <w:rsid w:val="0D9226DF"/>
    <w:rsid w:val="1AD250CB"/>
    <w:rsid w:val="26DC0C10"/>
    <w:rsid w:val="2CFC2882"/>
    <w:rsid w:val="2E1D349F"/>
    <w:rsid w:val="32CB171C"/>
    <w:rsid w:val="36700C56"/>
    <w:rsid w:val="3AFA23F5"/>
    <w:rsid w:val="3B914B85"/>
    <w:rsid w:val="3EA75BD1"/>
    <w:rsid w:val="43401A66"/>
    <w:rsid w:val="480747F9"/>
    <w:rsid w:val="4C702C52"/>
    <w:rsid w:val="5B460177"/>
    <w:rsid w:val="5C2B6836"/>
    <w:rsid w:val="5DCF49D7"/>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3274</Words>
  <Characters>3346</Characters>
  <Lines>0</Lines>
  <Paragraphs>0</Paragraphs>
  <TotalTime>26</TotalTime>
  <ScaleCrop>false</ScaleCrop>
  <LinksUpToDate>false</LinksUpToDate>
  <CharactersWithSpaces>3383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碧海云天</cp:lastModifiedBy>
  <cp:lastPrinted>2023-09-18T03:18:00Z</cp:lastPrinted>
  <dcterms:modified xsi:type="dcterms:W3CDTF">2024-09-20T06:09:16Z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97E8D38F19C6492F8CB255F0CBCD9A3B_13</vt:lpwstr>
  </property>
</Properties>
</file>