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BE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远大镇中心校校本培训方案</w:t>
      </w:r>
    </w:p>
    <w:p w14:paraId="6B0F0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进一步提升我校教师能力素质，帮助我校教师通过优化课堂教学策略，培养学生发展核心素养与创新能力，不断深化课程改革，促进学生全面发展，按照县进修校的培训方案，特制定本学期本校教师培训方案。</w:t>
      </w:r>
    </w:p>
    <w:p w14:paraId="3C85BDA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指导思想</w:t>
      </w:r>
    </w:p>
    <w:p w14:paraId="1B6D3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为核心，以教育改革和教师专业发展实际需求为导向，以解决中小学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幼儿园教育教学实践中存在的突出问题为突破口，切实改进教师的教育教学行为，推动教师成为终身学习者，推进学校成为学习型组织，整体提升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教师队伍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质量，促进县域教育教学质量大幅度提高。</w:t>
      </w:r>
    </w:p>
    <w:p w14:paraId="3CCF319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二、培训目标</w:t>
      </w:r>
    </w:p>
    <w:p w14:paraId="6A6E9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提高教师的教育教学能力，促进学生全面发展；</w:t>
      </w:r>
    </w:p>
    <w:p w14:paraId="04217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培养教师的专业素养，提高教书育人能力；</w:t>
      </w:r>
    </w:p>
    <w:p w14:paraId="5E557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推动学校教育改革和创新，提高学校整体水平。</w:t>
      </w:r>
    </w:p>
    <w:p w14:paraId="5B3C9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三、培训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方式</w:t>
      </w:r>
    </w:p>
    <w:p w14:paraId="2E472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1.</w:t>
      </w:r>
      <w:r>
        <w:rPr>
          <w:rFonts w:ascii="仿宋" w:hAnsi="仿宋" w:eastAsia="仿宋" w:cs="仿宋"/>
          <w:b w:val="0"/>
          <w:color w:val="000000"/>
          <w:sz w:val="32"/>
          <w:szCs w:val="32"/>
        </w:rPr>
        <w:t>教师研讨会：由学校内部组织的研究性会议，促进教师之间的交流与合作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。</w:t>
      </w:r>
    </w:p>
    <w:p w14:paraId="27BAC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2.</w:t>
      </w:r>
      <w:r>
        <w:rPr>
          <w:rFonts w:ascii="仿宋" w:hAnsi="仿宋" w:eastAsia="仿宋" w:cs="仿宋"/>
          <w:b w:val="0"/>
          <w:color w:val="000000"/>
          <w:sz w:val="32"/>
          <w:szCs w:val="32"/>
        </w:rPr>
        <w:t xml:space="preserve"> 师徒制度：将经验丰富的教师与新教师进行结对，进行一对一的指导与交流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。</w:t>
      </w:r>
    </w:p>
    <w:p w14:paraId="5B10C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 w:cs="仿宋"/>
          <w:b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3.</w:t>
      </w:r>
      <w:r>
        <w:rPr>
          <w:rFonts w:ascii="仿宋" w:hAnsi="仿宋" w:eastAsia="仿宋" w:cs="仿宋"/>
          <w:b w:val="0"/>
          <w:color w:val="000000"/>
          <w:sz w:val="32"/>
          <w:szCs w:val="32"/>
        </w:rPr>
        <w:t>校际交流：学校之间进行教师交流与互访，分享经验与资源。</w:t>
      </w:r>
    </w:p>
    <w:p w14:paraId="79D83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4.集中培训与网络研修相结合，指导交流与任务驱动相结合，实践反思与提升素质相结合，信技应用与课堂教学相结合，成果展评与表彰奖励相结合，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多元考评与综合认定相结合。</w:t>
      </w:r>
    </w:p>
    <w:p w14:paraId="64A76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0"/>
          <w:szCs w:val="30"/>
          <w:lang w:val="en-US" w:eastAsia="zh-CN"/>
        </w:rPr>
        <w:t>四、培训对象</w:t>
      </w:r>
    </w:p>
    <w:p w14:paraId="235A0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远大镇中心校领导及全体教师</w:t>
      </w:r>
    </w:p>
    <w:p w14:paraId="059BC2E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五、培训内容</w:t>
      </w:r>
    </w:p>
    <w:p w14:paraId="0E22C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校本培训重在提高教师的条件和教育教学能力，以及教科研能力。因此，内容的选择要具有针对性、实效性。</w:t>
      </w:r>
    </w:p>
    <w:p w14:paraId="62C90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1、教育观念。教师的教育观念对自身的教育行为和态度产生重大的影响。教师在接受校本培训的过程中通过现代教育理论的学习，逐步形成新的教育观念，重新审视自己的教育行为，反思自己的教育理念，及时修正自己的教育教学工作，使之符合性课程的教育要求。</w:t>
      </w:r>
    </w:p>
    <w:p w14:paraId="6817C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2、课标解读。课程目标决定了课程的性质、类型、内容、形式与手段。强化目标意识，重视目标研究，是教师尽快熟悉新课程，走向成熟的必经途径。因此，各学科以课程标准为主的校本培训是重要的一项内容。</w:t>
      </w:r>
    </w:p>
    <w:p w14:paraId="6483C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3、教学实践。教学实践是教师工作的落脚点。在学科教学中如何落实现代教育理念，培养学生的创新意识，激发和培养学生探索未知世界的欲望和能力，都必须落实、融化在教师教学过程的点点滴滴之中。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因此，实践操作为主的策略研究是校本培训的主要内容。这一内容的培训包括教学案例分析、观摩（包括上课与说课）研讨、问题研究、经验交流等等。</w:t>
      </w:r>
    </w:p>
    <w:p w14:paraId="4BE328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九月份主题：如何提高教师自身专业素质？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学科教师的现场说课和课件制作能力；</w:t>
      </w:r>
    </w:p>
    <w:p w14:paraId="5A9925B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十一月份主题：提升教师信息技术融合应用能力；</w:t>
      </w:r>
    </w:p>
    <w:p w14:paraId="6DD470B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十二月份主题：提高班主任带班能力；提升心理健康教师对学生的心理辅导能力</w:t>
      </w:r>
    </w:p>
    <w:p w14:paraId="4344F9E2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考核方法</w:t>
      </w:r>
    </w:p>
    <w:p w14:paraId="704DDF31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00" w:firstLineChars="100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教师考核：满分100分。综合考核成绩60分以上为合格，各主题活动每项20分，学期末上交培训总结20分。</w:t>
      </w:r>
    </w:p>
    <w:p w14:paraId="4813D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zh-CN" w:eastAsia="zh-CN"/>
        </w:rPr>
      </w:pPr>
    </w:p>
    <w:p w14:paraId="6AB5B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zh-CN" w:eastAsia="zh-CN"/>
        </w:rPr>
      </w:pPr>
    </w:p>
    <w:p w14:paraId="20EBA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远大镇中心校</w:t>
      </w:r>
    </w:p>
    <w:p w14:paraId="16E42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2024.9</w:t>
      </w:r>
    </w:p>
    <w:p w14:paraId="419C4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zh-CN" w:eastAsia="zh-CN"/>
        </w:rPr>
      </w:pPr>
    </w:p>
    <w:p w14:paraId="6B6AB6D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092E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0494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60FC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6DB7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174A5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278C9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39A7B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青云简">
    <w:panose1 w:val="00020600040101010101"/>
    <w:charset w:val="86"/>
    <w:family w:val="auto"/>
    <w:pitch w:val="default"/>
    <w:sig w:usb0="8000001F" w:usb1="1A0F781A" w:usb2="00000016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484429"/>
    <w:multiLevelType w:val="singleLevel"/>
    <w:tmpl w:val="824844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6BD274"/>
    <w:multiLevelType w:val="singleLevel"/>
    <w:tmpl w:val="416BD274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yMTIyY2UxMzAzOTFiODI3ZWYwYmUzOTc3YWEwM2UifQ=="/>
  </w:docVars>
  <w:rsids>
    <w:rsidRoot w:val="00000000"/>
    <w:rsid w:val="1660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customStyle="1" w:styleId="5">
    <w:name w:val="div_p"/>
    <w:basedOn w:val="1"/>
    <w:qFormat/>
    <w:uiPriority w:val="0"/>
    <w:pPr>
      <w:spacing w:line="570" w:lineRule="atLeast"/>
      <w:ind w:firstLine="480"/>
      <w:jc w:val="both"/>
    </w:pPr>
  </w:style>
  <w:style w:type="character" w:customStyle="1" w:styleId="6">
    <w:name w:val="a_title_3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2024-09-26T01:28:28Z</dcterms:created>
  <dc:creator>Administrator</dc:creator>
  <cp:lastModifiedBy>Administrator</cp:lastModifiedBy>
  <dcterms:modified xsi:type="dcterms:W3CDTF">2024-09-26T01:55:29Z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7F49A9123FDE43F4B837E373733AC9ED_12</vt:lpwstr>
  </property>
</Properties>
</file>