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3EE38">
      <w:pPr>
        <w:spacing w:line="240" w:lineRule="auto"/>
        <w:jc w:val="center"/>
        <w:rPr>
          <w:rFonts w:ascii="黑体" w:hAnsi="黑体" w:eastAsia="黑体" w:cs="黑体"/>
          <w:sz w:val="44"/>
          <w:szCs w:val="44"/>
        </w:rPr>
      </w:pPr>
      <w:r>
        <w:rPr>
          <w:rFonts w:hint="eastAsia" w:ascii="黑体" w:hAnsi="黑体" w:eastAsia="黑体" w:cs="黑体"/>
          <w:sz w:val="44"/>
          <w:szCs w:val="44"/>
        </w:rPr>
        <w:t>星火二中教研活动总结</w:t>
      </w:r>
    </w:p>
    <w:p w14:paraId="72FB9570">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按照兰西县进修校《兰西县202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-202</w:t>
      </w:r>
      <w:r>
        <w:rPr>
          <w:rFonts w:hint="eastAsia" w:ascii="仿宋" w:hAnsi="仿宋" w:eastAsia="仿宋" w:cs="仿宋"/>
          <w:bCs/>
          <w:sz w:val="28"/>
          <w:szCs w:val="28"/>
          <w:lang w:val="en-US" w:eastAsia="zh-CN"/>
        </w:rPr>
        <w:t>5</w:t>
      </w:r>
      <w:r>
        <w:rPr>
          <w:rFonts w:hint="eastAsia" w:ascii="仿宋" w:hAnsi="仿宋" w:eastAsia="仿宋" w:cs="仿宋"/>
          <w:bCs/>
          <w:sz w:val="28"/>
          <w:szCs w:val="28"/>
        </w:rPr>
        <w:t>学年度</w:t>
      </w:r>
      <w:r>
        <w:rPr>
          <w:rFonts w:hint="eastAsia" w:ascii="仿宋" w:hAnsi="仿宋" w:eastAsia="仿宋" w:cs="仿宋"/>
          <w:bCs/>
          <w:sz w:val="28"/>
          <w:szCs w:val="28"/>
          <w:lang w:val="en-US" w:eastAsia="zh-CN"/>
        </w:rPr>
        <w:t>上</w:t>
      </w:r>
      <w:r>
        <w:rPr>
          <w:rFonts w:hint="eastAsia" w:ascii="仿宋" w:hAnsi="仿宋" w:eastAsia="仿宋" w:cs="仿宋"/>
          <w:bCs/>
          <w:sz w:val="28"/>
          <w:szCs w:val="28"/>
        </w:rPr>
        <w:t>学期教学研究方案》的要求，以“推门听课”和“校际联研”为依托，结合我校实际开展情况，总结我校2024年</w:t>
      </w:r>
      <w:r>
        <w:rPr>
          <w:rFonts w:hint="eastAsia" w:ascii="仿宋" w:hAnsi="仿宋" w:eastAsia="仿宋" w:cs="仿宋"/>
          <w:bCs/>
          <w:sz w:val="28"/>
          <w:szCs w:val="28"/>
          <w:lang w:val="en-US" w:eastAsia="zh-CN"/>
        </w:rPr>
        <w:t>秋</w:t>
      </w:r>
      <w:r>
        <w:rPr>
          <w:rFonts w:hint="eastAsia" w:ascii="仿宋" w:hAnsi="仿宋" w:eastAsia="仿宋" w:cs="仿宋"/>
          <w:bCs/>
          <w:sz w:val="28"/>
          <w:szCs w:val="28"/>
        </w:rPr>
        <w:t>季教研活动工作。</w:t>
      </w:r>
    </w:p>
    <w:p w14:paraId="1770C30F">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一、指导思想</w:t>
      </w:r>
    </w:p>
    <w:p w14:paraId="6F1988E5">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深入贯彻落实教体局和兰西县进修学校关于教学活动的精神，全面提高我校教学质量，深入贯彻课程改革，切实增加课堂教学时效，推动教学改革，深入学习新的课程标准，开展教研活动，进一步强化课堂教学主阵地作用，提升学校教育教学质量，提高教师整体素质，促进教师专业成长和学生全面发展</w:t>
      </w:r>
    </w:p>
    <w:p w14:paraId="51334EE5">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二、教研对象</w:t>
      </w:r>
    </w:p>
    <w:p w14:paraId="503A52A5">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全体教师</w:t>
      </w:r>
    </w:p>
    <w:p w14:paraId="38C2AE19">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三、组织领导</w:t>
      </w:r>
    </w:p>
    <w:p w14:paraId="1D064BD4">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组  长：吴国民</w:t>
      </w:r>
    </w:p>
    <w:p w14:paraId="4C0CE45A">
      <w:pPr>
        <w:spacing w:line="240" w:lineRule="auto"/>
        <w:ind w:firstLine="560" w:firstLineChars="200"/>
        <w:rPr>
          <w:rFonts w:hint="default" w:ascii="仿宋" w:hAnsi="仿宋" w:eastAsia="仿宋" w:cs="仿宋"/>
          <w:bCs/>
          <w:sz w:val="28"/>
          <w:szCs w:val="28"/>
          <w:lang w:val="en-US" w:eastAsia="zh-CN"/>
        </w:rPr>
      </w:pPr>
      <w:r>
        <w:rPr>
          <w:rFonts w:hint="eastAsia" w:ascii="仿宋" w:hAnsi="仿宋" w:eastAsia="仿宋" w:cs="仿宋"/>
          <w:bCs/>
          <w:sz w:val="28"/>
          <w:szCs w:val="28"/>
        </w:rPr>
        <w:t>组员：</w:t>
      </w:r>
      <w:r>
        <w:rPr>
          <w:rFonts w:hint="eastAsia" w:ascii="仿宋" w:hAnsi="仿宋" w:eastAsia="仿宋" w:cs="仿宋"/>
          <w:bCs/>
          <w:sz w:val="28"/>
          <w:szCs w:val="28"/>
          <w:lang w:val="en-US" w:eastAsia="zh-CN"/>
        </w:rPr>
        <w:t>任立伍、刘焕丰、</w:t>
      </w:r>
      <w:r>
        <w:rPr>
          <w:rFonts w:hint="eastAsia" w:ascii="仿宋" w:hAnsi="仿宋" w:eastAsia="仿宋" w:cs="仿宋"/>
          <w:bCs/>
          <w:sz w:val="28"/>
          <w:szCs w:val="28"/>
        </w:rPr>
        <w:t>王经宇、张明皓</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曹春波、李成前</w:t>
      </w:r>
      <w:bookmarkStart w:id="0" w:name="_GoBack"/>
      <w:bookmarkEnd w:id="0"/>
    </w:p>
    <w:p w14:paraId="208A8038">
      <w:pPr>
        <w:numPr>
          <w:ilvl w:val="0"/>
          <w:numId w:val="1"/>
        </w:num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工作目标和任务</w:t>
      </w:r>
    </w:p>
    <w:p w14:paraId="67028914">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1.教师全员参加力求达标。组织好教师校际联研、推门听课、校本教研等。研究探讨本学科课程理念和教学模式的创新与改进，提高课程质量；</w:t>
      </w:r>
    </w:p>
    <w:p w14:paraId="54C40CD5">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2.规范骨干教师教学素质提升能力，实施骨干教师培养工程、名师引领工程，加强名师的发现、培养、挖掘和推介工作，打造我校较有影响力的名师团队和学科领军人物。组织教师探讨与研究教学策略和教学方法，探索有效教学方法；</w:t>
      </w:r>
    </w:p>
    <w:p w14:paraId="5BD3BA3A">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3.建立规范科学的教学管理机制。依托智慧中小学云平台，使我校教师素质能力大大提高。安排教师进行提高班级素质研究，提升学生学习效果。</w:t>
      </w:r>
    </w:p>
    <w:p w14:paraId="7451609E">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五、工作进展和完成情况</w:t>
      </w:r>
    </w:p>
    <w:p w14:paraId="0A1A132D">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 校际联研</w:t>
      </w:r>
    </w:p>
    <w:p w14:paraId="5D7B31DA">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本学期开展以“创新课堂教学模式，营造自主学习环境”为联研主题，我校孙庆鹤教师为主讲人，参加联研教师有星火一中数学组全体教师和我校数学组全体教师，本节课亮点巧妙运用欢乐的课堂氛围，灵活的教学模式，进行分层教学，学生达到了预期效果，面向全体学生，体现了新课改教育理念。结束后全体参评教师进行评课、研课，每个教师给出点评，联研教师收获满满，孙庆鹤教师知道本节课不足之处，在以后教学中加以改进，加强实践性和创造性的学习理论，用新的教学理念在课堂中教与学。</w:t>
      </w:r>
    </w:p>
    <w:p w14:paraId="59949D39">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本次联研是我们教师共同探讨和研究教学策略的方法，提高教学效果和学生学习兴趣，通过本次联研活动，能够提高我们团结协作精神及课堂高质量创新。</w:t>
      </w:r>
    </w:p>
    <w:p w14:paraId="0182AC4F">
      <w:pPr>
        <w:numPr>
          <w:ilvl w:val="0"/>
          <w:numId w:val="2"/>
        </w:num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推门听课</w:t>
      </w:r>
    </w:p>
    <w:p w14:paraId="16253A09">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兰西县进修校有关领导和教研员走进一线课堂参与教师的日常教学活动，助推新学期课堂教学工作的顺利开展及提升，来到我校开展推门听课活动，分别听取了数学、语文、英语、音乐、美术、道法等科目，校领导以及学科组全体教师参加本次活动，结束后教研员与教师一同研课、评课，通过本次推门听课活动全体教师有所收获，共同学习创新课堂教学模式，搞好教学、提高课堂质量不断发展。开展推门听课活动，深入课堂，走进师生，了解真实的原生态课堂，和教师共同发现教学中存在的问题，共商解决策略，为教师的专业成长搭建了一个锻炼自我、交流的学习平台。</w:t>
      </w:r>
    </w:p>
    <w:p w14:paraId="6E4E3DF8">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此次教学工作指导，为教育教学工作指明了方向，确定了目标。推开一扇门，走进一堂课。课堂是教学的生命线，为有效落实和推行"一体化教学"政策，深入了解教师及学生的课堂实际情况，进一步创建优良教风学风，更好地促进教育教学质量的提升，从而增添了全体教师努力工作、力争佳绩的信心。</w:t>
      </w:r>
    </w:p>
    <w:p w14:paraId="74507160">
      <w:pPr>
        <w:numPr>
          <w:ilvl w:val="0"/>
          <w:numId w:val="2"/>
        </w:num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校本教研</w:t>
      </w:r>
    </w:p>
    <w:p w14:paraId="720650CF">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本学期落实教体局和兰西县进修学校关于教学活动的精神，本期我校开展校本教研活动，校本教研科目包括数学、语文、英语、道法、科学、音乐、美术、体育等看，本学期教研活动已经完成30节课，结束后由校领导和全体教师进行现场评课、研课，在教研过程中主讲人和研课教师针对一些问题激烈探讨，“研教合一”已成为全体教师的共识，同时组织教师学习讨论研课中热点和冷点教学问题，从而使教师更新教学观念，认识教学新策略，不断提高教师素质能力。</w:t>
      </w:r>
    </w:p>
    <w:p w14:paraId="3AFCCE2F">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为了改进课堂教学，提高教师的课堂教学水平和课堂教学效益，开展"听、评、说课紧紧跟踪一节课"的教学工作。且把这项工作作为一个重要的教研活动。本学期，我校每位教师都认真按照"集体备课、集思广益、分头做课、共同评议、反思总结、内化吸收"的步骤进行，听课后认真评课，及时反馈，一学期下来我们发现教师的课堂教学能力有了长足的进步。通过教师的理论学习与实践研讨，集体备课与听课、评课的有效结合，教师教学理论和课堂调控能力逐步得以提升。</w:t>
      </w:r>
    </w:p>
    <w:p w14:paraId="6F8A6259">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六、工作难点和问题</w:t>
      </w:r>
    </w:p>
    <w:p w14:paraId="6D133C4A">
      <w:pPr>
        <w:spacing w:line="240" w:lineRule="auto"/>
        <w:rPr>
          <w:rFonts w:hint="eastAsia" w:ascii="仿宋" w:hAnsi="仿宋" w:eastAsia="仿宋" w:cs="仿宋"/>
          <w:bCs/>
          <w:sz w:val="28"/>
          <w:szCs w:val="28"/>
        </w:rPr>
      </w:pPr>
      <w:r>
        <w:rPr>
          <w:rFonts w:hint="eastAsia" w:ascii="仿宋" w:hAnsi="仿宋" w:eastAsia="仿宋" w:cs="仿宋"/>
          <w:bCs/>
          <w:sz w:val="28"/>
          <w:szCs w:val="28"/>
        </w:rPr>
        <w:t xml:space="preserve">    1.部分教师对于课程理念的创新感到困难，需要有更加深刻的理解和研究探索；</w:t>
      </w:r>
    </w:p>
    <w:p w14:paraId="65360F52">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2.班级素质提高过程中，部分学生存在不同程度的学习和行为问题，对教师的教学和管理提出了挑战。</w:t>
      </w:r>
    </w:p>
    <w:p w14:paraId="7F5D886C">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六、今后努力</w:t>
      </w:r>
    </w:p>
    <w:p w14:paraId="733CED0B">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1．我们的理论水平仍存在着欠缺，在以后的日子里我们将更一步多多地阅读教育刊物，多写写教学反思以进一步提高理论的素质，以理论来指导、武装我们的实践。</w:t>
      </w:r>
    </w:p>
    <w:p w14:paraId="4BF1E4D1">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2．我们教师们的听课及评课的基本功仍有待于提高，我们认为应该多观看教学课堂录像，再让老师们对所观看的录像做出综合的评析及谈谈自己的若干建议，从而提高教师听评课的能力。</w:t>
      </w:r>
    </w:p>
    <w:p w14:paraId="4FCEE6AE">
      <w:pPr>
        <w:spacing w:line="240" w:lineRule="auto"/>
        <w:ind w:firstLine="560"/>
        <w:rPr>
          <w:rFonts w:hint="eastAsia" w:ascii="仿宋" w:hAnsi="仿宋" w:eastAsia="仿宋" w:cs="仿宋"/>
          <w:bCs/>
          <w:sz w:val="28"/>
          <w:szCs w:val="28"/>
        </w:rPr>
      </w:pPr>
      <w:r>
        <w:rPr>
          <w:rFonts w:hint="eastAsia" w:ascii="仿宋" w:hAnsi="仿宋" w:eastAsia="仿宋" w:cs="仿宋"/>
          <w:bCs/>
          <w:sz w:val="28"/>
          <w:szCs w:val="28"/>
        </w:rPr>
        <w:t>未来，我们将继续致力于进一步推进本学科课程的创新和改进 ，继续推行各项教学研究的计划，完善教育科研评价体系，搭建教研交流平台，不断提升教师的职业素养和学科导向素养，实现课程和学科的共同成长。同时，我们也要注重通过教研和实际教学，培养和塑造学生的精神素养和思维品质，让学生在工作中受益。一份耕耘，一份收获。教学工作苦乐相伴。我们将本着“勤学、善思、实干”的准则，一如既往，再接再厉，把工作搞得更好。</w:t>
      </w:r>
    </w:p>
    <w:p w14:paraId="2356BD21">
      <w:pPr>
        <w:spacing w:line="240" w:lineRule="auto"/>
        <w:ind w:firstLine="560"/>
        <w:rPr>
          <w:rFonts w:hint="eastAsia" w:ascii="仿宋" w:hAnsi="仿宋" w:eastAsia="仿宋" w:cs="仿宋"/>
          <w:bCs/>
          <w:sz w:val="28"/>
          <w:szCs w:val="28"/>
        </w:rPr>
      </w:pPr>
    </w:p>
    <w:p w14:paraId="66985E05">
      <w:pPr>
        <w:spacing w:line="240" w:lineRule="auto"/>
        <w:ind w:firstLine="560" w:firstLineChars="200"/>
        <w:rPr>
          <w:rFonts w:hint="eastAsia" w:ascii="仿宋" w:hAnsi="仿宋" w:eastAsia="仿宋" w:cs="仿宋"/>
          <w:bCs/>
          <w:sz w:val="28"/>
          <w:szCs w:val="28"/>
        </w:rPr>
      </w:pPr>
    </w:p>
    <w:p w14:paraId="175A1CB7">
      <w:pPr>
        <w:spacing w:line="240" w:lineRule="auto"/>
        <w:ind w:firstLine="560" w:firstLineChars="200"/>
        <w:rPr>
          <w:rFonts w:hint="eastAsia" w:ascii="仿宋" w:hAnsi="仿宋" w:eastAsia="仿宋" w:cs="仿宋"/>
          <w:bCs/>
          <w:sz w:val="28"/>
          <w:szCs w:val="28"/>
        </w:rPr>
      </w:pPr>
    </w:p>
    <w:p w14:paraId="2BDF1F7C">
      <w:pPr>
        <w:spacing w:line="240" w:lineRule="auto"/>
        <w:ind w:firstLine="560" w:firstLineChars="200"/>
        <w:rPr>
          <w:rFonts w:hint="eastAsia" w:ascii="仿宋" w:hAnsi="仿宋" w:eastAsia="仿宋" w:cs="仿宋"/>
          <w:bCs/>
          <w:sz w:val="28"/>
          <w:szCs w:val="28"/>
        </w:rPr>
      </w:pPr>
    </w:p>
    <w:sectPr>
      <w:footerReference r:id="rId5" w:type="default"/>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0643"/>
      <w:docPartObj>
        <w:docPartGallery w:val="autotext"/>
      </w:docPartObj>
    </w:sdtPr>
    <w:sdtContent>
      <w:p w14:paraId="116E16B6">
        <w:pPr>
          <w:pStyle w:val="2"/>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D82E2"/>
    <w:multiLevelType w:val="singleLevel"/>
    <w:tmpl w:val="357D82E2"/>
    <w:lvl w:ilvl="0" w:tentative="0">
      <w:start w:val="2"/>
      <w:numFmt w:val="chineseCounting"/>
      <w:lvlText w:val="(%1)"/>
      <w:lvlJc w:val="left"/>
      <w:pPr>
        <w:tabs>
          <w:tab w:val="left" w:pos="312"/>
        </w:tabs>
      </w:pPr>
      <w:rPr>
        <w:rFonts w:hint="eastAsia"/>
      </w:rPr>
    </w:lvl>
  </w:abstractNum>
  <w:abstractNum w:abstractNumId="1">
    <w:nsid w:val="711D192C"/>
    <w:multiLevelType w:val="singleLevel"/>
    <w:tmpl w:val="711D192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U4MmE4OThhYTYyYTRhNjViYjEwODlhNmExMzM3MmMifQ=="/>
  </w:docVars>
  <w:rsids>
    <w:rsidRoot w:val="288D7F46"/>
    <w:rsid w:val="007E1917"/>
    <w:rsid w:val="009F4763"/>
    <w:rsid w:val="00B40D64"/>
    <w:rsid w:val="08A2506A"/>
    <w:rsid w:val="098D7C5C"/>
    <w:rsid w:val="0FB87AA7"/>
    <w:rsid w:val="102313C5"/>
    <w:rsid w:val="1EC94B5F"/>
    <w:rsid w:val="288D7F46"/>
    <w:rsid w:val="29332221"/>
    <w:rsid w:val="30B26121"/>
    <w:rsid w:val="36511E01"/>
    <w:rsid w:val="43A72C79"/>
    <w:rsid w:val="52010EB3"/>
    <w:rsid w:val="5538558E"/>
    <w:rsid w:val="57FD3876"/>
    <w:rsid w:val="5B3D5FC5"/>
    <w:rsid w:val="5C6B4998"/>
    <w:rsid w:val="6D333B8F"/>
    <w:rsid w:val="7BF667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spacing w:line="240" w:lineRule="atLeast"/>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szCs w:val="24"/>
    </w:rPr>
  </w:style>
  <w:style w:type="character" w:customStyle="1" w:styleId="7">
    <w:name w:val="页眉 Char"/>
    <w:basedOn w:val="6"/>
    <w:link w:val="3"/>
    <w:qFormat/>
    <w:uiPriority w:val="0"/>
    <w:rPr>
      <w:rFonts w:ascii="Times New Roman" w:hAnsi="Times New Roman" w:eastAsia="宋体" w:cs="Times New Roman"/>
      <w:kern w:val="2"/>
      <w:sz w:val="18"/>
      <w:szCs w:val="18"/>
    </w:rPr>
  </w:style>
  <w:style w:type="character" w:customStyle="1" w:styleId="8">
    <w:name w:val="页脚 Char"/>
    <w:basedOn w:val="6"/>
    <w:link w:val="2"/>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新锐中国</Company>
  <Pages>4</Pages>
  <Words>2062</Words>
  <Characters>2079</Characters>
  <Lines>15</Lines>
  <Paragraphs>4</Paragraphs>
  <TotalTime>40</TotalTime>
  <ScaleCrop>false</ScaleCrop>
  <LinksUpToDate>false</LinksUpToDate>
  <CharactersWithSpaces>2087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2024-06-13T07:24:00Z</dcterms:created>
  <dc:creator>做个低调の孩纸</dc:creator>
  <cp:lastModifiedBy>Mh001</cp:lastModifiedBy>
  <dcterms:modified xsi:type="dcterms:W3CDTF">2024-12-12T02:09:44Z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12A036EF4B3747E196CFCA19AE9EC2FD_13</vt:lpwstr>
  </property>
</Properties>
</file>