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C7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2023-2024学年度下学期校本培训方案</w:t>
      </w:r>
    </w:p>
    <w:p w14:paraId="6A4E6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《国家教育事业发展“十四五”规划》中提出的“完善教师校长培训体系，落实中小学教师、校长五年一周期不少于360学时的全员培训制度，实施新一周期教师校长全员培训”的总体要求和2024年教体局工作要点，紧紧围绕全面提高我县教育教学质量的战略主题，以提高领导、教师的师德素养、综合素质、业务水平和学校管理能力为核心目标，进一步提升我校教师能力素质，特制定本学期校本培训方案。</w:t>
      </w:r>
    </w:p>
    <w:p w14:paraId="3E5AFC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一、指导思想</w:t>
      </w:r>
    </w:p>
    <w:p w14:paraId="6F805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促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为核心，以教育改革和教师专业发展实际需求为导向，以解决中小学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幼儿园教育教学实践中存在的突出问题为突破口，切实改进教师的教育教学行为，推动教师成为终身学习者，推进学校成为学习型组织，整体提升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教师队伍素质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，促进县域教育教学质量大幅度提高。</w:t>
      </w:r>
    </w:p>
    <w:p w14:paraId="3C0FB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90" w:firstLineChars="196"/>
        <w:textAlignment w:val="auto"/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  <w:t>、培训目标</w:t>
      </w:r>
    </w:p>
    <w:p w14:paraId="2E611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帮助校长和教师理解相关文件精神，了解校长、教师专业标准的具体要求，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提升校长、教师信息技术应用能力，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增强专业发展意识，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教育思想和教育理念，努力建设一支“敬业型、实干型、专家型、效能型、开拓型”的学校领导班子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队伍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，努力打造一支“师风端正、师德高尚、师魂纯洁、师能突出、师艺超群”的中小学教师队伍。</w:t>
      </w:r>
    </w:p>
    <w:p w14:paraId="084D3D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2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三、培训方式</w:t>
      </w:r>
    </w:p>
    <w:p w14:paraId="74872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校本研修与县级研修相结合，集中研修与网络研修相结合，实践操作与反思提升相结合，信技应用与课堂教学相结合，成果展评与表彰奖励相结合，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多元考评与综合认定相结合。</w:t>
      </w:r>
    </w:p>
    <w:p w14:paraId="20403D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四、培训对象</w:t>
      </w:r>
    </w:p>
    <w:p w14:paraId="72BFE5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全校领导及教师。</w:t>
      </w:r>
    </w:p>
    <w:p w14:paraId="673224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五、培训内容</w:t>
      </w:r>
    </w:p>
    <w:p w14:paraId="0738F78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全体教师必须全员参与校本培训活动，按照进修学校统一安排的培训主题，以一校一案方式，自主组织研修，要按进修学校制定的考核项目进行考核，考核合格的教师按12学时上报进修学校，由进修学校统一审核认定。</w:t>
      </w:r>
    </w:p>
    <w:p w14:paraId="4BE328E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引领教师成长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649D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学科教师的现场说课和课件制作能力；</w:t>
      </w:r>
    </w:p>
    <w:p w14:paraId="5A9925B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十一月份主题：提升领导及教师信技融合应用能力；</w:t>
      </w:r>
    </w:p>
    <w:p w14:paraId="6DD470B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十二月份主题：提升班主任带班能力；提升心理健康教师对学生的心理辅导能力</w:t>
      </w:r>
    </w:p>
    <w:p w14:paraId="0BEA60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六、考核办法</w:t>
      </w:r>
    </w:p>
    <w:p w14:paraId="48634E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学校统一管理教师培训工作，并组建领导考核小组，严格培训质量监控。</w:t>
      </w:r>
    </w:p>
    <w:p w14:paraId="583EA0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教师考核：满分100分。综合考核成绩60分以上为合格，认定为12学时。</w:t>
      </w:r>
    </w:p>
    <w:p w14:paraId="1427D1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七、保障措施</w:t>
      </w:r>
    </w:p>
    <w:p w14:paraId="7DF85D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1.强化组织领导。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成立由校长任组长、主管校长任副组长的培训工作领导小组，具体负责教师培训的宣传发动、督促指导、校本研修、校本考核等，确保培训取得实实在在的成效。</w:t>
      </w:r>
    </w:p>
    <w:p w14:paraId="08A03A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2.强化成果选树。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为认真总结教师培训的经验和成果，进一步提升教师培训质量和水平，充分发挥典型的示范引领作用，充分调动广大教师参与培训的积极性，激励先进，树立典型，促进提高，借助“教师能力素质提升竞赛活动”，从“校长领导力、学科教学展示、班主任基本功、心理健康教师、信息技术应用”等方面评选名优教师和优秀成果，并择优遴选推荐县赛选手。组织召开阶段性教师培训成果推介会，对在教师培训中取得显著成绩的单位和个人将给予表彰奖励。此竞赛活动另行考核。</w:t>
      </w:r>
    </w:p>
    <w:p w14:paraId="59AEE6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3.强化安全意识。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强化安全责任和意识，加强外出参训人员健康管理和安全教育，特别是交通安全、食宿安全等，建立健全安全制度及突发事件应急机制，确保教师培训平稳、顺利、安全实施。</w:t>
      </w:r>
    </w:p>
    <w:p w14:paraId="55053A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4.强化经费保障。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认真落实公用经费中有关教师培训投入的政策，将钱花在开展师资培训、提升素质、提高质量的刀刃上，积极为全面推进教师培训工作创造条件。</w:t>
      </w:r>
    </w:p>
    <w:p w14:paraId="2BEA1B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6.强化责任追究。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因本单位对教师培训宣传、组织不到位，导致教师培训学时不达标的，责任由本单位负责；教师本人自愿放弃参训（签订自愿放弃参训说明书）或不按要求参训不按时完成研修作业的，一切责任由教师本人负责。</w:t>
      </w:r>
    </w:p>
    <w:p w14:paraId="7A9DBD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1562F0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附件： 校本培训考核标准                                  </w:t>
      </w:r>
    </w:p>
    <w:p w14:paraId="129503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5E6BF8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39BCAC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00" w:firstLineChars="1900"/>
        <w:jc w:val="left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兰西县平山镇中心校</w:t>
      </w:r>
    </w:p>
    <w:p w14:paraId="0A3861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00" w:firstLineChars="19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2024年9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月5日</w:t>
      </w:r>
    </w:p>
    <w:p w14:paraId="5009E2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00" w:firstLineChars="19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67E2D6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00" w:firstLineChars="19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51FD8877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校本培训考核标准</w:t>
      </w:r>
    </w:p>
    <w:tbl>
      <w:tblPr>
        <w:tblStyle w:val="7"/>
        <w:tblW w:w="10050" w:type="dxa"/>
        <w:tblInd w:w="-3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720"/>
        <w:gridCol w:w="735"/>
        <w:gridCol w:w="6030"/>
        <w:gridCol w:w="1830"/>
      </w:tblGrid>
      <w:tr w14:paraId="7848B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5" w:type="dxa"/>
            <w:vAlign w:val="center"/>
          </w:tcPr>
          <w:p w14:paraId="1DE3A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考核对象</w:t>
            </w:r>
          </w:p>
        </w:tc>
        <w:tc>
          <w:tcPr>
            <w:tcW w:w="720" w:type="dxa"/>
            <w:vAlign w:val="center"/>
          </w:tcPr>
          <w:p w14:paraId="3D2BD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lang w:eastAsia="zh-CN"/>
              </w:rPr>
              <w:t>项目</w:t>
            </w:r>
          </w:p>
        </w:tc>
        <w:tc>
          <w:tcPr>
            <w:tcW w:w="735" w:type="dxa"/>
            <w:vAlign w:val="center"/>
          </w:tcPr>
          <w:p w14:paraId="64A95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lang w:eastAsia="zh-CN"/>
              </w:rPr>
              <w:t>分值</w:t>
            </w:r>
          </w:p>
        </w:tc>
        <w:tc>
          <w:tcPr>
            <w:tcW w:w="6030" w:type="dxa"/>
            <w:vAlign w:val="center"/>
          </w:tcPr>
          <w:p w14:paraId="00AF8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</w:rPr>
              <w:t>考核内容、要求及标准</w:t>
            </w:r>
          </w:p>
        </w:tc>
        <w:tc>
          <w:tcPr>
            <w:tcW w:w="1830" w:type="dxa"/>
            <w:vAlign w:val="center"/>
          </w:tcPr>
          <w:p w14:paraId="18109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</w:rPr>
              <w:t>考核方式</w:t>
            </w:r>
          </w:p>
        </w:tc>
      </w:tr>
      <w:tr w14:paraId="72696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</w:trPr>
        <w:tc>
          <w:tcPr>
            <w:tcW w:w="735" w:type="dxa"/>
            <w:vAlign w:val="center"/>
          </w:tcPr>
          <w:p w14:paraId="08AA39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校本培训考核</w:t>
            </w:r>
          </w:p>
        </w:tc>
        <w:tc>
          <w:tcPr>
            <w:tcW w:w="720" w:type="dxa"/>
            <w:vAlign w:val="center"/>
          </w:tcPr>
          <w:p w14:paraId="3C91AFC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全学期参训情况</w:t>
            </w:r>
          </w:p>
        </w:tc>
        <w:tc>
          <w:tcPr>
            <w:tcW w:w="735" w:type="dxa"/>
            <w:vAlign w:val="center"/>
          </w:tcPr>
          <w:p w14:paraId="635159F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100分</w:t>
            </w:r>
          </w:p>
        </w:tc>
        <w:tc>
          <w:tcPr>
            <w:tcW w:w="6030" w:type="dxa"/>
            <w:vAlign w:val="center"/>
          </w:tcPr>
          <w:p w14:paraId="4750D20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firstLine="42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全体教师必须全员参与校本培训活动，按照进修学校统一安排的培训主题，以一校一案方式，自主组织研修，要按进修学校制定的考核项目进行考核，四个月的培训内容，每月考核满分25分，共100分。考核合格的教师按12学时上报进修学校，由进修学校统一审核认定。</w:t>
            </w:r>
          </w:p>
        </w:tc>
        <w:tc>
          <w:tcPr>
            <w:tcW w:w="1830" w:type="dxa"/>
            <w:vAlign w:val="center"/>
          </w:tcPr>
          <w:p w14:paraId="7E4152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80分以上为合格，认定12学时。95分以上不能超过教师总数的20%，90-95分不能超过教师总数的30%。</w:t>
            </w:r>
          </w:p>
        </w:tc>
      </w:tr>
    </w:tbl>
    <w:p w14:paraId="34B319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z w:val="18"/>
          <w:szCs w:val="18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NWMwOWEwYzljNmM2NjdjMTIxMDFkNDgyYThlYWEifQ=="/>
  </w:docVars>
  <w:rsids>
    <w:rsidRoot w:val="05753DF1"/>
    <w:rsid w:val="049802FF"/>
    <w:rsid w:val="049B6A2A"/>
    <w:rsid w:val="05753DF1"/>
    <w:rsid w:val="06A25E8B"/>
    <w:rsid w:val="08C43471"/>
    <w:rsid w:val="09AA4F4F"/>
    <w:rsid w:val="0A7F25F9"/>
    <w:rsid w:val="0D9226DF"/>
    <w:rsid w:val="12385C8A"/>
    <w:rsid w:val="13212C2A"/>
    <w:rsid w:val="13E236AC"/>
    <w:rsid w:val="26DC0C10"/>
    <w:rsid w:val="2CFC2882"/>
    <w:rsid w:val="2E1D349F"/>
    <w:rsid w:val="32CB171C"/>
    <w:rsid w:val="36625A11"/>
    <w:rsid w:val="36700C56"/>
    <w:rsid w:val="3AFA23F5"/>
    <w:rsid w:val="3B914B85"/>
    <w:rsid w:val="43401A66"/>
    <w:rsid w:val="4C702C52"/>
    <w:rsid w:val="5B460177"/>
    <w:rsid w:val="5C2B6836"/>
    <w:rsid w:val="69325E7B"/>
    <w:rsid w:val="6ED162D9"/>
    <w:rsid w:val="71274FBC"/>
    <w:rsid w:val="755D2C86"/>
    <w:rsid w:val="7827208C"/>
    <w:rsid w:val="799E680F"/>
    <w:rsid w:val="7B79578D"/>
    <w:rsid w:val="7C5B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autoRedefine/>
    <w:qFormat/>
    <w:uiPriority w:val="0"/>
  </w:style>
  <w:style w:type="paragraph" w:customStyle="1" w:styleId="10">
    <w:name w:val="文件正文"/>
    <w:basedOn w:val="1"/>
    <w:autoRedefine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2125</Words>
  <Characters>2170</Characters>
  <Lines>0</Lines>
  <Paragraphs>0</Paragraphs>
  <TotalTime>0</TotalTime>
  <ScaleCrop>false</ScaleCrop>
  <LinksUpToDate>false</LinksUpToDate>
  <CharactersWithSpaces>2206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平山镇中心校</cp:lastModifiedBy>
  <cp:lastPrinted>2024-03-04T06:30:00Z</cp:lastPrinted>
  <dcterms:modified xsi:type="dcterms:W3CDTF">2024-12-11T23:44:13Z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38D9F7AC67A34C5FABB99BD9B2EE97A3_13</vt:lpwstr>
  </property>
</Properties>
</file>