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71D73">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榆林一中2024-2025学年度上学期教师</w:t>
      </w:r>
    </w:p>
    <w:p w14:paraId="0DD2F88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培训总结</w:t>
      </w:r>
    </w:p>
    <w:p w14:paraId="6B0F013D">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按照《国家教育事业发展“十四五”规划》中提出的“完善教师校长培训体系，落实中小学教师、校长五年一周期不少于360学时的全员培训制度，实施新一周期教师校长全员培训”的总体要求和2023年教体局工作要点，紧紧围绕全面提高我县教育教学质量的战略主题，以提高中小学、幼儿园领导、教师的师德素养、综合素质、业务水平和学校管理能力为核心目标，进一步提升全县教师能力素质，帮助全县教师通过优化课堂教学策略，培养学生发展核心素养与创新能力，不断深化课程改革，促进学生全面发展。</w:t>
      </w:r>
    </w:p>
    <w:p w14:paraId="7DBC240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一、指导思想</w:t>
      </w:r>
    </w:p>
    <w:p w14:paraId="1B6D3D8C">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color w:val="000000"/>
          <w:sz w:val="30"/>
          <w:szCs w:val="30"/>
        </w:rPr>
        <w:t>以习近平新时代中国特色社会主义思想为指导，深入贯彻落实党的</w:t>
      </w:r>
      <w:r>
        <w:rPr>
          <w:rFonts w:hint="eastAsia" w:ascii="仿宋" w:hAnsi="仿宋" w:eastAsia="仿宋" w:cs="仿宋"/>
          <w:color w:val="000000"/>
          <w:sz w:val="30"/>
          <w:szCs w:val="30"/>
          <w:lang w:val="en-US" w:eastAsia="zh-CN"/>
        </w:rPr>
        <w:t>二十</w:t>
      </w:r>
      <w:r>
        <w:rPr>
          <w:rFonts w:hint="eastAsia" w:ascii="仿宋" w:hAnsi="仿宋" w:eastAsia="仿宋" w:cs="仿宋"/>
          <w:color w:val="000000"/>
          <w:sz w:val="30"/>
          <w:szCs w:val="30"/>
        </w:rPr>
        <w:t>大精神，围绕培养造就高素质专业化教师队伍的战略目标，本着“以培促学</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以</w:t>
      </w:r>
      <w:r>
        <w:rPr>
          <w:rFonts w:hint="eastAsia" w:ascii="仿宋" w:hAnsi="仿宋" w:eastAsia="仿宋" w:cs="仿宋"/>
          <w:color w:val="000000"/>
          <w:sz w:val="30"/>
          <w:szCs w:val="30"/>
          <w:lang w:val="en-US" w:eastAsia="zh-CN"/>
        </w:rPr>
        <w:t>培</w:t>
      </w:r>
      <w:r>
        <w:rPr>
          <w:rFonts w:hint="eastAsia" w:ascii="仿宋" w:hAnsi="仿宋" w:eastAsia="仿宋" w:cs="仿宋"/>
          <w:color w:val="000000"/>
          <w:sz w:val="30"/>
          <w:szCs w:val="30"/>
        </w:rPr>
        <w:t>促</w:t>
      </w:r>
      <w:r>
        <w:rPr>
          <w:rFonts w:hint="eastAsia" w:ascii="仿宋" w:hAnsi="仿宋" w:eastAsia="仿宋" w:cs="仿宋"/>
          <w:color w:val="000000"/>
          <w:sz w:val="30"/>
          <w:szCs w:val="30"/>
          <w:lang w:val="en-US" w:eastAsia="zh-CN"/>
        </w:rPr>
        <w:t>研、以培促效</w:t>
      </w:r>
      <w:r>
        <w:rPr>
          <w:rFonts w:hint="eastAsia" w:ascii="仿宋" w:hAnsi="仿宋" w:eastAsia="仿宋" w:cs="仿宋"/>
          <w:color w:val="000000"/>
          <w:sz w:val="30"/>
          <w:szCs w:val="30"/>
        </w:rPr>
        <w:t>”的原则，以提高教师师德素养和</w:t>
      </w:r>
      <w:r>
        <w:rPr>
          <w:rFonts w:hint="eastAsia" w:ascii="仿宋" w:hAnsi="仿宋" w:eastAsia="仿宋" w:cs="仿宋"/>
          <w:color w:val="000000"/>
          <w:sz w:val="30"/>
          <w:szCs w:val="30"/>
          <w:lang w:val="en-US" w:eastAsia="zh-CN"/>
        </w:rPr>
        <w:t>综合能力素质</w:t>
      </w:r>
      <w:r>
        <w:rPr>
          <w:rFonts w:hint="eastAsia" w:ascii="仿宋" w:hAnsi="仿宋" w:eastAsia="仿宋" w:cs="仿宋"/>
          <w:color w:val="000000"/>
          <w:sz w:val="30"/>
          <w:szCs w:val="30"/>
        </w:rPr>
        <w:t>为核心，以教育改革和教师专业发展实际需求为导向，以解决中小学教育教学实践中存在的突出问题为突破口，切实改进教师的教育教学行为，推动教师成为终身学习者，推进学校成为学习型组织，整体提升</w:t>
      </w:r>
      <w:r>
        <w:rPr>
          <w:rFonts w:hint="eastAsia" w:ascii="仿宋" w:hAnsi="仿宋" w:eastAsia="仿宋" w:cs="仿宋"/>
          <w:color w:val="000000"/>
          <w:sz w:val="30"/>
          <w:szCs w:val="30"/>
          <w:lang w:val="en-US" w:eastAsia="zh-CN"/>
        </w:rPr>
        <w:t>教师队伍</w:t>
      </w:r>
      <w:r>
        <w:rPr>
          <w:rFonts w:hint="eastAsia" w:ascii="仿宋" w:hAnsi="仿宋" w:eastAsia="仿宋" w:cs="仿宋"/>
          <w:color w:val="000000"/>
          <w:sz w:val="30"/>
          <w:szCs w:val="30"/>
        </w:rPr>
        <w:t>质量，促进教育教学质量大幅度提高。</w:t>
      </w:r>
    </w:p>
    <w:p w14:paraId="5658D7C7">
      <w:pPr>
        <w:keepNext w:val="0"/>
        <w:keepLines w:val="0"/>
        <w:pageBreakBefore w:val="0"/>
        <w:widowControl w:val="0"/>
        <w:kinsoku/>
        <w:wordWrap/>
        <w:overflowPunct/>
        <w:topLinePunct w:val="0"/>
        <w:autoSpaceDE/>
        <w:autoSpaceDN/>
        <w:bidi w:val="0"/>
        <w:adjustRightInd/>
        <w:snapToGrid/>
        <w:spacing w:line="540" w:lineRule="exact"/>
        <w:ind w:leftChars="0" w:firstLine="590" w:firstLineChars="196"/>
        <w:textAlignment w:val="auto"/>
        <w:rPr>
          <w:rFonts w:hint="eastAsia" w:ascii="仿宋" w:hAnsi="仿宋" w:eastAsia="仿宋" w:cs="仿宋"/>
          <w:b/>
          <w:bCs w:val="0"/>
          <w:color w:val="000000"/>
          <w:sz w:val="30"/>
          <w:szCs w:val="30"/>
        </w:rPr>
      </w:pPr>
      <w:r>
        <w:rPr>
          <w:rFonts w:hint="eastAsia" w:ascii="仿宋" w:hAnsi="仿宋" w:eastAsia="仿宋" w:cs="仿宋"/>
          <w:b/>
          <w:bCs w:val="0"/>
          <w:color w:val="000000"/>
          <w:sz w:val="30"/>
          <w:szCs w:val="30"/>
          <w:lang w:val="en-US" w:eastAsia="zh-CN"/>
        </w:rPr>
        <w:t>二</w:t>
      </w:r>
      <w:r>
        <w:rPr>
          <w:rFonts w:hint="eastAsia" w:ascii="仿宋" w:hAnsi="仿宋" w:eastAsia="仿宋" w:cs="仿宋"/>
          <w:b/>
          <w:bCs w:val="0"/>
          <w:color w:val="000000"/>
          <w:sz w:val="30"/>
          <w:szCs w:val="30"/>
        </w:rPr>
        <w:t>、培训目标</w:t>
      </w:r>
    </w:p>
    <w:p w14:paraId="3E53C64B">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通过培训，达到了</w:t>
      </w:r>
      <w:r>
        <w:rPr>
          <w:rFonts w:hint="eastAsia" w:ascii="仿宋" w:hAnsi="仿宋" w:eastAsia="仿宋" w:cs="仿宋"/>
          <w:color w:val="000000"/>
          <w:kern w:val="0"/>
          <w:sz w:val="30"/>
          <w:szCs w:val="30"/>
        </w:rPr>
        <w:t>帮助校长和教师理解相关文件精神，了解校长、教师专业标准的具体要求，</w:t>
      </w:r>
      <w:r>
        <w:rPr>
          <w:rFonts w:hint="eastAsia" w:ascii="仿宋" w:hAnsi="仿宋" w:eastAsia="仿宋" w:cs="仿宋"/>
          <w:color w:val="000000"/>
          <w:kern w:val="0"/>
          <w:sz w:val="30"/>
          <w:szCs w:val="30"/>
          <w:lang w:val="en-US" w:eastAsia="zh-CN"/>
        </w:rPr>
        <w:t>提升校长、教师信息技术应用能力，</w:t>
      </w:r>
      <w:r>
        <w:rPr>
          <w:rFonts w:hint="eastAsia" w:ascii="仿宋" w:hAnsi="仿宋" w:eastAsia="仿宋" w:cs="仿宋"/>
          <w:color w:val="000000"/>
          <w:kern w:val="0"/>
          <w:sz w:val="30"/>
          <w:szCs w:val="30"/>
        </w:rPr>
        <w:t>增强专业发展意识和自我发展能力，</w:t>
      </w:r>
      <w:r>
        <w:rPr>
          <w:rFonts w:hint="eastAsia" w:ascii="仿宋" w:hAnsi="仿宋" w:eastAsia="仿宋" w:cs="仿宋"/>
          <w:color w:val="000000"/>
          <w:kern w:val="0"/>
          <w:sz w:val="30"/>
          <w:szCs w:val="30"/>
          <w:lang w:val="en-US" w:eastAsia="zh-CN"/>
        </w:rPr>
        <w:t>转变</w:t>
      </w:r>
      <w:r>
        <w:rPr>
          <w:rFonts w:hint="eastAsia" w:ascii="仿宋" w:hAnsi="仿宋" w:eastAsia="仿宋" w:cs="仿宋"/>
          <w:color w:val="000000"/>
          <w:kern w:val="0"/>
          <w:sz w:val="30"/>
          <w:szCs w:val="30"/>
        </w:rPr>
        <w:t>教育思想和教育理念，努力建设一支“敬业型、实干型、专家型、效能型、开拓型”的学校领导班子</w:t>
      </w:r>
      <w:r>
        <w:rPr>
          <w:rFonts w:hint="eastAsia" w:ascii="仿宋" w:hAnsi="仿宋" w:eastAsia="仿宋" w:cs="仿宋"/>
          <w:color w:val="000000"/>
          <w:kern w:val="0"/>
          <w:sz w:val="30"/>
          <w:szCs w:val="30"/>
          <w:lang w:val="en-US" w:eastAsia="zh-CN"/>
        </w:rPr>
        <w:t>队伍</w:t>
      </w:r>
      <w:r>
        <w:rPr>
          <w:rFonts w:hint="eastAsia" w:ascii="仿宋" w:hAnsi="仿宋" w:eastAsia="仿宋" w:cs="仿宋"/>
          <w:color w:val="000000"/>
          <w:kern w:val="0"/>
          <w:sz w:val="30"/>
          <w:szCs w:val="30"/>
        </w:rPr>
        <w:t>，努力打造一支“师风端正、师德高尚、师魂纯洁、师能突出、师艺超群”的中小学教师队伍。</w:t>
      </w:r>
    </w:p>
    <w:p w14:paraId="0E6F53E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2"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b/>
          <w:bCs/>
          <w:color w:val="000000"/>
          <w:kern w:val="0"/>
          <w:sz w:val="30"/>
          <w:szCs w:val="30"/>
          <w:lang w:val="en-US" w:eastAsia="zh-CN"/>
        </w:rPr>
        <w:t>三、培训方式</w:t>
      </w:r>
    </w:p>
    <w:p w14:paraId="6D482C1B">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我们采取了集中培训与网络研修相结合，指导交流与任务驱动相结合，实践反思与提升素质相结合，信技应用与课堂教学相结合，成果展评与表彰奖励相结合，</w:t>
      </w:r>
      <w:r>
        <w:rPr>
          <w:rFonts w:hint="eastAsia" w:ascii="仿宋" w:hAnsi="仿宋" w:eastAsia="仿宋" w:cs="仿宋"/>
          <w:color w:val="000000"/>
          <w:kern w:val="0"/>
          <w:sz w:val="30"/>
          <w:szCs w:val="30"/>
        </w:rPr>
        <w:t>多元考评与综合认定相结合。</w:t>
      </w:r>
    </w:p>
    <w:p w14:paraId="64A762F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四、培训对象</w:t>
      </w:r>
    </w:p>
    <w:p w14:paraId="1CC687B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全县中小学、幼儿园、特殊教育学校、青少年活动中心的领导及全体教师。</w:t>
      </w:r>
    </w:p>
    <w:p w14:paraId="32241BA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五、培训内容</w:t>
      </w:r>
    </w:p>
    <w:p w14:paraId="16B1AC3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default" w:ascii="仿宋" w:hAnsi="仿宋" w:eastAsia="仿宋" w:cs="仿宋"/>
          <w:b/>
          <w:bCs/>
          <w:kern w:val="0"/>
          <w:sz w:val="30"/>
          <w:szCs w:val="30"/>
          <w:lang w:val="en-US" w:eastAsia="zh-CN"/>
        </w:rPr>
      </w:pPr>
      <w:r>
        <w:rPr>
          <w:rFonts w:hint="eastAsia" w:ascii="仿宋" w:hAnsi="仿宋" w:eastAsia="仿宋" w:cs="仿宋"/>
          <w:color w:val="000000"/>
          <w:kern w:val="0"/>
          <w:sz w:val="30"/>
          <w:szCs w:val="30"/>
          <w:lang w:val="en-US" w:eastAsia="zh-CN"/>
        </w:rPr>
        <w:t>1.集中培训：本学期组织教师全员集中培训。</w:t>
      </w:r>
    </w:p>
    <w:p w14:paraId="14F6CCB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val="0"/>
          <w:kern w:val="0"/>
          <w:sz w:val="30"/>
          <w:szCs w:val="30"/>
          <w:lang w:val="en-US" w:eastAsia="zh-CN"/>
        </w:rPr>
      </w:pPr>
      <w:r>
        <w:rPr>
          <w:rFonts w:hint="eastAsia" w:ascii="仿宋" w:hAnsi="仿宋" w:eastAsia="仿宋" w:cs="仿宋"/>
          <w:b w:val="0"/>
          <w:bCs w:val="0"/>
          <w:kern w:val="0"/>
          <w:sz w:val="30"/>
          <w:szCs w:val="30"/>
          <w:lang w:val="en-US" w:eastAsia="zh-CN"/>
        </w:rPr>
        <w:t>（1）培训主题</w:t>
      </w:r>
    </w:p>
    <w:p w14:paraId="29C1AA7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创新教育有效策略 促进教师专业发展</w:t>
      </w:r>
    </w:p>
    <w:p w14:paraId="30B66892">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培训内容</w:t>
      </w:r>
    </w:p>
    <w:p w14:paraId="355CD15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default"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新课程、新课标、新教材背景下的教育教学有效策略培训</w:t>
      </w:r>
    </w:p>
    <w:p w14:paraId="2BBC318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（3）培训方法</w:t>
      </w:r>
    </w:p>
    <w:p w14:paraId="1B07B86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聘请域外专家和本土专家，采取讲座、互动、评析等相结合的方式进行集中培训。</w:t>
      </w:r>
    </w:p>
    <w:p w14:paraId="7BC1499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（4）培训时间</w:t>
      </w:r>
    </w:p>
    <w:p w14:paraId="3747606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rPr>
        <w:t>20</w:t>
      </w:r>
      <w:r>
        <w:rPr>
          <w:rFonts w:hint="eastAsia" w:ascii="仿宋" w:hAnsi="仿宋" w:eastAsia="仿宋" w:cs="仿宋"/>
          <w:b w:val="0"/>
          <w:bCs w:val="0"/>
          <w:sz w:val="30"/>
          <w:szCs w:val="30"/>
          <w:lang w:val="en-US" w:eastAsia="zh-CN"/>
        </w:rPr>
        <w:t>24</w:t>
      </w:r>
      <w:r>
        <w:rPr>
          <w:rFonts w:hint="eastAsia" w:ascii="仿宋" w:hAnsi="仿宋" w:eastAsia="仿宋" w:cs="仿宋"/>
          <w:b w:val="0"/>
          <w:bCs w:val="0"/>
          <w:sz w:val="30"/>
          <w:szCs w:val="30"/>
        </w:rPr>
        <w:t>年</w:t>
      </w:r>
      <w:r>
        <w:rPr>
          <w:rFonts w:hint="eastAsia" w:ascii="仿宋" w:hAnsi="仿宋" w:eastAsia="仿宋" w:cs="仿宋"/>
          <w:b w:val="0"/>
          <w:bCs w:val="0"/>
          <w:sz w:val="30"/>
          <w:szCs w:val="30"/>
          <w:lang w:val="en-US" w:eastAsia="zh-CN"/>
        </w:rPr>
        <w:t>9</w:t>
      </w:r>
      <w:r>
        <w:rPr>
          <w:rFonts w:hint="eastAsia" w:ascii="仿宋" w:hAnsi="仿宋" w:eastAsia="仿宋" w:cs="仿宋"/>
          <w:b w:val="0"/>
          <w:bCs w:val="0"/>
          <w:sz w:val="30"/>
          <w:szCs w:val="30"/>
        </w:rPr>
        <w:t>月</w:t>
      </w:r>
      <w:r>
        <w:rPr>
          <w:rFonts w:hint="eastAsia" w:ascii="仿宋" w:hAnsi="仿宋" w:eastAsia="仿宋" w:cs="仿宋"/>
          <w:b w:val="0"/>
          <w:bCs w:val="0"/>
          <w:sz w:val="30"/>
          <w:szCs w:val="30"/>
          <w:lang w:val="en-US" w:eastAsia="zh-CN"/>
        </w:rPr>
        <w:t>21</w:t>
      </w:r>
      <w:r>
        <w:rPr>
          <w:rFonts w:hint="eastAsia" w:ascii="仿宋" w:hAnsi="仿宋" w:eastAsia="仿宋" w:cs="仿宋"/>
          <w:b w:val="0"/>
          <w:bCs w:val="0"/>
          <w:sz w:val="30"/>
          <w:szCs w:val="30"/>
        </w:rPr>
        <w:t>日、</w:t>
      </w:r>
      <w:r>
        <w:rPr>
          <w:rFonts w:hint="eastAsia" w:ascii="仿宋" w:hAnsi="仿宋" w:eastAsia="仿宋" w:cs="仿宋"/>
          <w:b w:val="0"/>
          <w:bCs w:val="0"/>
          <w:sz w:val="30"/>
          <w:szCs w:val="30"/>
          <w:lang w:val="en-US" w:eastAsia="zh-CN"/>
        </w:rPr>
        <w:t>22</w:t>
      </w:r>
      <w:r>
        <w:rPr>
          <w:rFonts w:hint="eastAsia" w:ascii="仿宋" w:hAnsi="仿宋" w:eastAsia="仿宋" w:cs="仿宋"/>
          <w:b w:val="0"/>
          <w:bCs w:val="0"/>
          <w:sz w:val="30"/>
          <w:szCs w:val="30"/>
        </w:rPr>
        <w:t>日</w:t>
      </w:r>
    </w:p>
    <w:p w14:paraId="5A2069C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（5）培训地点</w:t>
      </w:r>
    </w:p>
    <w:p w14:paraId="540F441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兰西县第一中学报告厅</w:t>
      </w:r>
    </w:p>
    <w:p w14:paraId="43276D0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（6）参训人员</w:t>
      </w:r>
    </w:p>
    <w:p w14:paraId="6136C12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b w:val="0"/>
          <w:bCs w:val="0"/>
          <w:sz w:val="30"/>
          <w:szCs w:val="30"/>
        </w:rPr>
        <w:t>全县各中小学、幼儿园、特殊教育学校、青少年活动中心</w:t>
      </w:r>
      <w:r>
        <w:rPr>
          <w:rFonts w:hint="eastAsia" w:ascii="仿宋" w:hAnsi="仿宋" w:eastAsia="仿宋" w:cs="仿宋"/>
          <w:b w:val="0"/>
          <w:bCs w:val="0"/>
          <w:sz w:val="30"/>
          <w:szCs w:val="30"/>
          <w:lang w:val="en-US" w:eastAsia="zh-CN"/>
        </w:rPr>
        <w:t>中层以上领导及骨干教师，领导集中参训后对其他未参训教师进行二次培训</w:t>
      </w:r>
      <w:r>
        <w:rPr>
          <w:rFonts w:hint="eastAsia" w:ascii="仿宋" w:hAnsi="仿宋" w:eastAsia="仿宋" w:cs="仿宋"/>
          <w:sz w:val="30"/>
          <w:szCs w:val="30"/>
          <w:lang w:val="en-US" w:eastAsia="zh-CN"/>
        </w:rPr>
        <w:t>。</w:t>
      </w:r>
    </w:p>
    <w:p w14:paraId="2A80732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sz w:val="30"/>
          <w:szCs w:val="30"/>
          <w:lang w:val="en-US" w:eastAsia="zh-CN"/>
        </w:rPr>
      </w:pPr>
    </w:p>
    <w:p w14:paraId="3FA7D3F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2.线上研修：教师加入教师进修学校网站网络班级进行学习。</w:t>
      </w:r>
    </w:p>
    <w:p w14:paraId="7366863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我们借助兰西县教师进修学校网站的“师校视频”栏目展示高质量网络课程，所上传的课程包括上学期兰西县县级校际联研同课异构展示课及知名专家的专题讲座。让一线教师聆听高水平专家的专题培训，观看高质量的课堂实录，</w:t>
      </w:r>
      <w:r>
        <w:rPr>
          <w:rFonts w:hint="eastAsia" w:ascii="仿宋" w:hAnsi="仿宋" w:eastAsia="仿宋" w:cs="仿宋"/>
          <w:color w:val="000000" w:themeColor="text1"/>
          <w:kern w:val="0"/>
          <w:sz w:val="30"/>
          <w:szCs w:val="30"/>
          <w14:textFill>
            <w14:solidFill>
              <w14:schemeClr w14:val="tx1"/>
            </w14:solidFill>
          </w14:textFill>
        </w:rPr>
        <w:t>引领和促进教师的专业发展</w:t>
      </w:r>
      <w:r>
        <w:rPr>
          <w:rFonts w:hint="eastAsia" w:ascii="仿宋" w:hAnsi="仿宋" w:eastAsia="仿宋" w:cs="仿宋"/>
          <w:color w:val="000000" w:themeColor="text1"/>
          <w:kern w:val="0"/>
          <w:sz w:val="30"/>
          <w:szCs w:val="30"/>
          <w:lang w:eastAsia="zh-CN"/>
          <w14:textFill>
            <w14:solidFill>
              <w14:schemeClr w14:val="tx1"/>
            </w14:solidFill>
          </w14:textFill>
        </w:rPr>
        <w:t>，</w:t>
      </w:r>
      <w:r>
        <w:rPr>
          <w:rFonts w:hint="eastAsia" w:ascii="仿宋" w:hAnsi="仿宋" w:eastAsia="仿宋" w:cs="仿宋"/>
          <w:sz w:val="30"/>
          <w:szCs w:val="30"/>
          <w:lang w:val="en-US" w:eastAsia="zh-CN"/>
        </w:rPr>
        <w:t>通过观摩学习，转变教师的教育观念；通过观摩学习，提升教师的教学水平；通过观摩学习，提高教师的信技能力；通过观摩学习，提高教师的能力素质。</w:t>
      </w:r>
    </w:p>
    <w:p w14:paraId="281242E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outlineLvl w:val="9"/>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3.借助全国中小学智慧教育平台提升素质</w:t>
      </w:r>
    </w:p>
    <w:p w14:paraId="0DE4B2C0">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default" w:ascii="仿宋" w:hAnsi="仿宋" w:eastAsia="仿宋" w:cs="仿宋"/>
          <w:b w:val="0"/>
          <w:bCs w:val="0"/>
          <w:color w:val="000000"/>
          <w:kern w:val="0"/>
          <w:sz w:val="30"/>
          <w:szCs w:val="30"/>
          <w:lang w:val="en-US" w:eastAsia="zh-CN"/>
        </w:rPr>
      </w:pPr>
      <w:r>
        <w:rPr>
          <w:rFonts w:hint="eastAsia" w:ascii="仿宋" w:hAnsi="仿宋" w:eastAsia="仿宋" w:cs="仿宋"/>
          <w:sz w:val="30"/>
          <w:szCs w:val="30"/>
          <w:lang w:val="en-US" w:eastAsia="zh-CN"/>
        </w:rPr>
        <w:t>全国中小学智慧教育平台为教师提供了全面、系统的智慧教育解决方案，为教师、学生和家长提供了便捷的学习和教育服务。平台丰富的资源包括专题教育资源、课程教学资源和教改实践经验，设置的板块有：德育、课程教学（小学课程、初中课程、高中课程）、体育、美育、劳动教育、课后服务、教师研修、家庭教育、教改经验、教材等多种板块。所以教师一定要利用好这个平台，学名师先进的教学理念、实用的教学模式、丰富的教学经验、教材的处理、情境的创设、师生学习活动的设计与组织、教学过程的推进与衔接、教学媒体的熟练运用、重难点的突破、板书的设计、教学细节的处理、扎实的基本功、教学设计的有效落实，学名师课件制作的实用性、作业布置的合理性、相关链接的拓展性等，以促进自己专业化成长的进程。我们将引领督促全县教师积极参与智慧平台的学习，提升教师整体教学能力和业务水平。</w:t>
      </w:r>
    </w:p>
    <w:p w14:paraId="085DBD42">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4.校本培训</w:t>
      </w:r>
    </w:p>
    <w:p w14:paraId="0FEA0CD9">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全校全体教师全员参与了校本培训活动，按照进修学校统一安排的培训主题，以一校一案方式，自主组织研修，要按进修学校制定的考核项目进行考核，考核合格的教师按12学时上报进修学校，由进修学校统一审核认定。</w:t>
      </w:r>
    </w:p>
    <w:p w14:paraId="4BE328EB">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九月份主题：提升校园长</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引领教师成长</w:t>
      </w:r>
      <w:r>
        <w:rPr>
          <w:rFonts w:hint="eastAsia" w:ascii="仿宋" w:hAnsi="仿宋" w:eastAsia="仿宋" w:cs="仿宋"/>
          <w:sz w:val="30"/>
          <w:szCs w:val="30"/>
          <w:lang w:eastAsia="zh-CN"/>
        </w:rPr>
        <w:t>”</w:t>
      </w:r>
      <w:r>
        <w:rPr>
          <w:rFonts w:hint="eastAsia" w:ascii="仿宋" w:hAnsi="仿宋" w:eastAsia="仿宋" w:cs="仿宋"/>
          <w:b w:val="0"/>
          <w:bCs w:val="0"/>
          <w:color w:val="000000"/>
          <w:kern w:val="0"/>
          <w:sz w:val="30"/>
          <w:szCs w:val="30"/>
          <w:lang w:val="en-US" w:eastAsia="zh-CN"/>
        </w:rPr>
        <w:t>领导力；</w:t>
      </w:r>
    </w:p>
    <w:p w14:paraId="649D1D65">
      <w:pPr>
        <w:keepNext w:val="0"/>
        <w:keepLines w:val="0"/>
        <w:pageBreakBefore w:val="0"/>
        <w:widowControl w:val="0"/>
        <w:kinsoku/>
        <w:wordWrap/>
        <w:overflowPunct/>
        <w:topLinePunct w:val="0"/>
        <w:autoSpaceDE/>
        <w:autoSpaceDN/>
        <w:bidi w:val="0"/>
        <w:adjustRightInd/>
        <w:snapToGrid/>
        <w:spacing w:line="540" w:lineRule="exact"/>
        <w:ind w:righ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十月份主题：提升</w:t>
      </w:r>
      <w:r>
        <w:rPr>
          <w:rFonts w:hint="eastAsia" w:ascii="仿宋" w:hAnsi="仿宋" w:eastAsia="仿宋" w:cs="仿宋"/>
          <w:b w:val="0"/>
          <w:bCs w:val="0"/>
          <w:color w:val="000000"/>
          <w:kern w:val="0"/>
          <w:sz w:val="30"/>
          <w:szCs w:val="30"/>
          <w:lang w:val="en-US" w:eastAsia="zh-CN" w:bidi="ar-SA"/>
        </w:rPr>
        <w:t>学科教师的现场说课和课件制作能力；</w:t>
      </w:r>
    </w:p>
    <w:p w14:paraId="5A9925B8">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十一月份主题：提升领导及教师信技融合应用能力；</w:t>
      </w:r>
    </w:p>
    <w:p w14:paraId="6DD470BF">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b w:val="0"/>
          <w:bCs w:val="0"/>
          <w:color w:val="000000"/>
          <w:kern w:val="0"/>
          <w:sz w:val="30"/>
          <w:szCs w:val="30"/>
          <w:lang w:val="en-US" w:eastAsia="zh-CN"/>
        </w:rPr>
        <w:t>十二月份主题：提升班主任带班能力；提升心理健康教师对学生的心理辅导能力</w:t>
      </w:r>
    </w:p>
    <w:p w14:paraId="3D67A473">
      <w:pPr>
        <w:keepNext w:val="0"/>
        <w:keepLines w:val="0"/>
        <w:pageBreakBefore w:val="0"/>
        <w:widowControl/>
        <w:suppressLineNumbers w:val="0"/>
        <w:kinsoku/>
        <w:wordWrap/>
        <w:overflowPunct/>
        <w:topLinePunct w:val="0"/>
        <w:autoSpaceDE/>
        <w:autoSpaceDN/>
        <w:bidi w:val="0"/>
        <w:adjustRightInd/>
        <w:snapToGrid/>
        <w:spacing w:line="540" w:lineRule="exact"/>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六、考核办法</w:t>
      </w:r>
    </w:p>
    <w:p w14:paraId="170A5D4F">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教师进修学校统一管理教师培训工作，并组建由领导小组、学科教研员组成的培训考核小组，严格培训质量监控。培训考核分为单位考核和教师考核两大项。</w:t>
      </w:r>
    </w:p>
    <w:p w14:paraId="461679D0">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1.单位考核：满分100分。转化后纳入教体局对基层学校幼儿园的年终考核之中。</w:t>
      </w:r>
    </w:p>
    <w:p w14:paraId="2E561C4C">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（1）学期初（9月25日之前）、学期末（12月30日之前）各单位要向进修学校网站本校网络班级的“共享”中上传本校的培训计划和培训总结。此考核项目为10分。</w:t>
      </w:r>
    </w:p>
    <w:p w14:paraId="46B30D1F">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（2）各单位教师参与集中培训（9月21—22日），包括进行二次培训的情况纳入考核。此考核项目为10分。</w:t>
      </w:r>
    </w:p>
    <w:p w14:paraId="1B663A9A">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（3）教师参与学期培训得分的平均分纳入单位考核。此考核项目为60分。</w:t>
      </w:r>
    </w:p>
    <w:p w14:paraId="0710A418">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（4）教师进修学校外派基层学校教师培训任务的完成情况纳入单位考核。此考核项目为10分。</w:t>
      </w:r>
    </w:p>
    <w:p w14:paraId="6EB3DACE">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（5）对各单位平时各种培训材料的上报情况进行考核。此项考核项目为10分。</w:t>
      </w:r>
    </w:p>
    <w:p w14:paraId="2017EFC9">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6）奖励加分：第一，为县级及以上研培活动提供现场的学校每次加2分；第二，在教师进修学校的安排下，基层学校派出兼职教研员及骨干教师等为进修校做研培工作的，每人次给学校加1分；第三，帮助教师进修学校完成一些临时性工作的，视工作强度适当加分。</w:t>
      </w:r>
    </w:p>
    <w:p w14:paraId="58DD4FD8">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2.教师考核：满分100分。综合考核成绩60分以上为合格，认定为24学时。</w:t>
      </w:r>
    </w:p>
    <w:p w14:paraId="0A472EAC">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（1）心得体会：集中培训后每位教师要向教师进修学校网站班级个人中心的“文章”中上传一篇培训心得体会，字数在1000字以上。此考核项目为20分。</w:t>
      </w:r>
    </w:p>
    <w:p w14:paraId="54A1EB1F">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有效评课：在观看教师进修学校网站“师校视频”栏目上传的上学期的同课异构课堂实录后，对展示课进行有效评课，说明优点和不足，字数要求在800字以上，上传到个人中心的“文章”中，此考核项目为20分。</w:t>
      </w:r>
    </w:p>
    <w:p w14:paraId="543AA8CB">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培训学时：全国中小学智慧教育平台设置了教师培训学习栏目，截至到2024年9月30日止，学习成绩合格平台认定10学时。学期末将在平台学习获得的10学时的培训证书拍照后上传到进修学校网站个人中心的“文章”中。此考核项目为20分。</w:t>
      </w:r>
    </w:p>
    <w:p w14:paraId="7CEECE03">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教学设计：根据研培一体的原则，教师培训与教研活动整合进行，按照教体局整体工作安排，每位教师每学期参与推门课展示不少于2节，展示后，教师将推门课的教学设计在和听课教师研讨交流后整理完善，上传到教师进修学校网站个人中心的“文章”中。此考核项目为20分。</w:t>
      </w:r>
    </w:p>
    <w:p w14:paraId="38FD9AD9">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活动反思：教师在参与兰西县“校际联研”活动后，撰写一篇活动反思（没有参与县级、校级联研活动的撰写参加校本教研活动的反思），要求字数在800字以上，上传到教师进修学校网站个人中心的“文章”中，此考核项目为20分。</w:t>
      </w:r>
    </w:p>
    <w:p w14:paraId="07E3AB7D">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（6）奖励加分：市县两级的兼职教研员、名师工作室成员及骨干教师等按照教师进修学校的安排协助完成工作任务的，每次加5分。</w:t>
      </w:r>
    </w:p>
    <w:p w14:paraId="164F07F9">
      <w:pPr>
        <w:keepNext w:val="0"/>
        <w:keepLines w:val="0"/>
        <w:pageBreakBefore w:val="0"/>
        <w:widowControl/>
        <w:suppressLineNumbers w:val="0"/>
        <w:kinsoku/>
        <w:wordWrap/>
        <w:overflowPunct/>
        <w:topLinePunct w:val="0"/>
        <w:autoSpaceDE/>
        <w:autoSpaceDN/>
        <w:bidi w:val="0"/>
        <w:adjustRightInd/>
        <w:snapToGrid/>
        <w:spacing w:line="540" w:lineRule="exact"/>
        <w:ind w:firstLine="602"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七、保障措施</w:t>
      </w:r>
    </w:p>
    <w:p w14:paraId="7D26C6EC">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1.强化组织领导</w:t>
      </w:r>
    </w:p>
    <w:p w14:paraId="053D3F5F">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为确保2024-2025学年度上学期教师培训工作整体推进，有效实施，成立由校园长任组长、主管校长任副组长的培训工作领导小组，具体负责教师培训的宣传发动、组织报名、督促指导、校本研修、校本考核、材料提交等，确保培训活动不走过场，不流于形式，取得实实在在的成效。</w:t>
      </w:r>
    </w:p>
    <w:p w14:paraId="769D0CAF">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2.强化考核评估</w:t>
      </w:r>
    </w:p>
    <w:p w14:paraId="1E19F518">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考核小组必须严格按照各项培训的“考评项目、考核标准”进行如实考评，确保考评工作的公正、公平、公开。参训教师必须严格按照各项培训的要求，及时参加培训、悉心学习领会、认真提交作业、付诸教学实践。县级综合考核60分以上、校本考核80分以上的教师为培训合格，认定“规定”的学时，颁发培训结业证书。同时，将教师参训的综合考评情况纳入各校2024-2025学年度上学期学校考评分数之中。</w:t>
      </w:r>
    </w:p>
    <w:p w14:paraId="104439C7">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3.强化成果选树</w:t>
      </w:r>
    </w:p>
    <w:p w14:paraId="05BACF7D">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为认真总结教师培训的经验和成果，进一步提升教师培训质量和水平，充分发挥典型的示范引领作用，充分调动广大教师参与培训的积极性，激励先进，树立典型，促进提高，借助“教师能力素质提升竞赛活动”，从“校长领导力、学科教学展示、班主任基本功、心理健康教师、信息技术应用”等方面评选名优教师和优秀成果，并择优遴选推荐县、市赛选手。组织召开阶段性教师培训成果推介会，对在教师培训中取得显著成绩的个人将给予表彰奖励。</w:t>
      </w:r>
    </w:p>
    <w:p w14:paraId="05FE106B">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4.强化安全意识</w:t>
      </w:r>
    </w:p>
    <w:p w14:paraId="6ADC6E94">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按照省教育厅《关于加强中小学幼儿园教师培训安全工作的通知》精神，强化安全责任和意识，加强外出参训人员健康管理和安全教育，特别是交通安全、食宿安全等，建立健全安全制度及突发事件应急机制，确保教师培训平稳、顺利、安全实施。</w:t>
      </w:r>
    </w:p>
    <w:p w14:paraId="1FB5E15C">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5.强化经费保障</w:t>
      </w:r>
    </w:p>
    <w:p w14:paraId="189E545F">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认真落实公用经费中有关教师培训投入的政策，将钱花在开展师资培训、提升素质、提高质量的刀刃上，积极为全面推进教师培训工作创造条件。</w:t>
      </w:r>
    </w:p>
    <w:p w14:paraId="18B5A935">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6.强化责任追究</w:t>
      </w:r>
    </w:p>
    <w:p w14:paraId="167C5F75">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因对教师培训宣传、组织不到位，导致教师培训学时不达标的，责任由本单位负责；教师本人自愿放弃参训（签订自愿放弃参训说明书）或不按要求参训不按时完成研修作业的，一切责任由教师本人负责。</w:t>
      </w:r>
    </w:p>
    <w:p w14:paraId="765F3827">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bookmarkStart w:id="0" w:name="_GoBack"/>
      <w:bookmarkEnd w:id="0"/>
    </w:p>
    <w:p w14:paraId="7C1A0CDE">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兰西县榆林镇第一中学</w:t>
      </w:r>
    </w:p>
    <w:p w14:paraId="7176CFE2">
      <w:pPr>
        <w:keepNext w:val="0"/>
        <w:keepLines w:val="0"/>
        <w:pageBreakBefore w:val="0"/>
        <w:widowControl/>
        <w:suppressLineNumbers w:val="0"/>
        <w:kinsoku/>
        <w:wordWrap/>
        <w:overflowPunct/>
        <w:topLinePunct w:val="0"/>
        <w:autoSpaceDE/>
        <w:autoSpaceDN/>
        <w:bidi w:val="0"/>
        <w:adjustRightInd/>
        <w:snapToGrid/>
        <w:spacing w:line="540" w:lineRule="exact"/>
        <w:ind w:firstLine="6000" w:firstLineChars="20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2024年12月19日</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95456"/>
    <w:multiLevelType w:val="singleLevel"/>
    <w:tmpl w:val="E449545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MjY3OGIyN2QyNjU1ZDY4ZTUxNWMxYTI3M2ZhMDYifQ=="/>
  </w:docVars>
  <w:rsids>
    <w:rsidRoot w:val="05753DF1"/>
    <w:rsid w:val="049802FF"/>
    <w:rsid w:val="05753DF1"/>
    <w:rsid w:val="08C43471"/>
    <w:rsid w:val="09AA4F4F"/>
    <w:rsid w:val="0D7938CB"/>
    <w:rsid w:val="0D9226DF"/>
    <w:rsid w:val="16D1178E"/>
    <w:rsid w:val="1AD250CB"/>
    <w:rsid w:val="26DC0C10"/>
    <w:rsid w:val="2CFC2882"/>
    <w:rsid w:val="2E1D349F"/>
    <w:rsid w:val="32CB171C"/>
    <w:rsid w:val="36177FE8"/>
    <w:rsid w:val="36700C56"/>
    <w:rsid w:val="3AFA23F5"/>
    <w:rsid w:val="3B914B85"/>
    <w:rsid w:val="43401A66"/>
    <w:rsid w:val="480747F9"/>
    <w:rsid w:val="4C702C52"/>
    <w:rsid w:val="50811214"/>
    <w:rsid w:val="5B460177"/>
    <w:rsid w:val="5C2B6836"/>
    <w:rsid w:val="69325E7B"/>
    <w:rsid w:val="71274FBC"/>
    <w:rsid w:val="755D2C86"/>
    <w:rsid w:val="7827208C"/>
    <w:rsid w:val="799E680F"/>
    <w:rsid w:val="7CF11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0"/>
  </w:style>
  <w:style w:type="paragraph" w:customStyle="1" w:styleId="9">
    <w:name w:val="文件正文"/>
    <w:basedOn w:val="1"/>
    <w:qFormat/>
    <w:uiPriority w:val="0"/>
    <w:rPr>
      <w:rFonts w:ascii="仿宋_GB2312" w:hAnsi="Calibri" w:eastAsia="仿宋_GB2312"/>
      <w:sz w:val="3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3652</Words>
  <Characters>3738</Characters>
  <Lines>0</Lines>
  <Paragraphs>0</Paragraphs>
  <TotalTime>14</TotalTime>
  <ScaleCrop>false</ScaleCrop>
  <LinksUpToDate>false</LinksUpToDate>
  <CharactersWithSpaces>3773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2023-09-14T07:14:00Z</dcterms:created>
  <dc:creator>馨然</dc:creator>
  <cp:lastModifiedBy>明写年华</cp:lastModifiedBy>
  <cp:lastPrinted>2023-09-18T03:18:00Z</cp:lastPrinted>
  <dcterms:modified xsi:type="dcterms:W3CDTF">2024-12-19T03:10:46Z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C30083ABF4F24E18A538E5C66D437A42_13</vt:lpwstr>
  </property>
</Properties>
</file>