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2A23F1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beforeAutospacing="0" w:after="181" w:afterLines="50" w:afterAutospacing="0"/>
        <w:jc w:val="center"/>
        <w:textAlignment w:val="auto"/>
        <w:rPr>
          <w:rFonts w:hint="eastAsia"/>
          <w:color w:val="000000"/>
          <w:kern w:val="0"/>
          <w:sz w:val="44"/>
          <w:szCs w:val="44"/>
        </w:rPr>
      </w:pPr>
      <w:r>
        <w:rPr>
          <w:rFonts w:hint="eastAsia"/>
          <w:color w:val="000000"/>
          <w:kern w:val="0"/>
          <w:sz w:val="44"/>
          <w:szCs w:val="44"/>
          <w:lang w:val="en-US" w:eastAsia="zh-CN"/>
        </w:rPr>
        <w:t>红星一中校本培训计划</w:t>
      </w:r>
      <w:bookmarkStart w:id="0" w:name="_GoBack"/>
      <w:bookmarkEnd w:id="0"/>
    </w:p>
    <w:p w14:paraId="0458FA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按照《国家教育事业发展“十四五”规划》中提出的“完善教师校长培训体系，落实中小学教师、校长五年一周期不少于360学时的全员培训制度，实施新一周期教师校长全员培训”的总体要求和2025年教体局工作要点，紧紧围绕全面提高我校教育教学质量的战略主题，以提升学校领导、教师的师德素养、综合素质、业务水平和学校管理能力为核心目标，进一步提升全校教师能力素质，帮助全校教师通过优化课堂教学策略，培养学生发展核心素养与创新能力，不断深化课程改革，促进学生全面发展，特制定本学期教师校本培训方案。</w:t>
      </w:r>
    </w:p>
    <w:p w14:paraId="7FC97A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一、指导思想</w:t>
      </w:r>
    </w:p>
    <w:p w14:paraId="449ECD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以习近平新时代中国特色社会主义思想为指导，深入贯彻落实党的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二十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大精神，围绕培养造就高素质专业化教师队伍的战略目标，本着“以培促学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以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培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促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研、以培促效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”的原则，以提高教师师德素养和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综合能力素质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为核心，以教育改革和教师专业发展实际需求为导向，以解决教育教学实践中存在的突出问题为突破口，切实改进教师的教育教学行为，推动教师成为终身学习者，推进学校成为学习型组织，整体提升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教师队伍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质量，促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进我校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教育教学质量大幅度提高。</w:t>
      </w:r>
    </w:p>
    <w:p w14:paraId="27DE92C7">
      <w:pPr>
        <w:pStyle w:val="7"/>
        <w:keepNext w:val="0"/>
        <w:keepLines w:val="0"/>
        <w:pageBreakBefore w:val="0"/>
        <w:widowControl w:val="0"/>
        <w:shd w:val="clear" w:color="auto" w:fill="auto"/>
        <w:tabs>
          <w:tab w:val="left" w:pos="163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3" w:firstLineChars="200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spacing w:val="0"/>
          <w:w w:val="100"/>
          <w:position w:val="0"/>
          <w:sz w:val="32"/>
          <w:szCs w:val="32"/>
        </w:rPr>
        <w:t>二、基本原则</w:t>
      </w:r>
    </w:p>
    <w:p w14:paraId="3A6D7F2D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>
          <w:tab w:val="left" w:pos="139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2"/>
          <w:szCs w:val="32"/>
        </w:rPr>
        <w:t>按需施训，服务教育发展原则。坚持以人为本，强化需求导向、问题导向、结果导向，激发学习动力，不断提高培训的针对性和实效性。</w:t>
      </w:r>
    </w:p>
    <w:p w14:paraId="11E99C32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>
          <w:tab w:val="left" w:pos="39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2"/>
          <w:szCs w:val="32"/>
          <w:lang w:val="en-US" w:eastAsia="zh-CN" w:bidi="zh-CN"/>
        </w:rPr>
        <w:t>2.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2"/>
          <w:szCs w:val="32"/>
          <w:lang w:val="zh-CN" w:eastAsia="zh-CN" w:bidi="zh-CN"/>
        </w:rPr>
        <w:t>坚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2"/>
          <w:szCs w:val="32"/>
        </w:rPr>
        <w:t>持面向全员、突出骨干的原则。面向全体教师，深入开展全员精准培训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2"/>
          <w:szCs w:val="32"/>
        </w:rPr>
        <w:t>突出示范、引领作用。</w:t>
      </w:r>
    </w:p>
    <w:p w14:paraId="16F5E4B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创新培训模式，提高质量原则。积极推进信息技术与培训融合，聚焦质量提升这一核心，以教学质量的提档升级，推动我校教育教学工作更</w:t>
      </w:r>
      <w:r>
        <w:rPr>
          <w:rFonts w:hint="eastAsia" w:ascii="仿宋" w:hAnsi="仿宋" w:eastAsia="仿宋" w:cs="仿宋"/>
          <w:color w:val="000000"/>
          <w:spacing w:val="0"/>
          <w:sz w:val="32"/>
          <w:szCs w:val="32"/>
          <w:lang w:eastAsia="zh-CN"/>
        </w:rPr>
        <w:t>好更快发展。</w:t>
      </w:r>
    </w:p>
    <w:p w14:paraId="45BE3644"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3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spacing w:val="0"/>
          <w:w w:val="100"/>
          <w:position w:val="0"/>
          <w:sz w:val="32"/>
          <w:szCs w:val="32"/>
          <w:lang w:eastAsia="zh-CN"/>
        </w:rPr>
        <w:t>三、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培训对象</w:t>
      </w:r>
    </w:p>
    <w:p w14:paraId="324DC5C1"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eastAsia="zh-CN"/>
        </w:rPr>
        <w:t>学校领导及全体教师。</w:t>
      </w:r>
    </w:p>
    <w:p w14:paraId="6448CD7F"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3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spacing w:val="0"/>
          <w:w w:val="100"/>
          <w:position w:val="0"/>
          <w:sz w:val="32"/>
          <w:szCs w:val="32"/>
          <w:lang w:eastAsia="zh-CN"/>
        </w:rPr>
        <w:t>四、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培训时间</w:t>
      </w:r>
    </w:p>
    <w:p w14:paraId="2A56A2D8">
      <w:pPr>
        <w:pStyle w:val="7"/>
        <w:keepNext w:val="0"/>
        <w:keepLines w:val="0"/>
        <w:pageBreakBefore w:val="0"/>
        <w:widowControl w:val="0"/>
        <w:shd w:val="clear" w:color="auto" w:fill="auto"/>
        <w:tabs>
          <w:tab w:val="left" w:pos="177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  <w:t>20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25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  <w:t>年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  <w:t>月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  <w:t>日-20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24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  <w:t>年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  <w:t>月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  <w:t>日</w:t>
      </w:r>
    </w:p>
    <w:p w14:paraId="1EF8190C">
      <w:pPr>
        <w:pStyle w:val="7"/>
        <w:keepNext w:val="0"/>
        <w:keepLines w:val="0"/>
        <w:pageBreakBefore w:val="0"/>
        <w:widowControl w:val="0"/>
        <w:shd w:val="clear" w:color="auto" w:fill="auto"/>
        <w:tabs>
          <w:tab w:val="left" w:pos="177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3" w:firstLineChars="200"/>
        <w:jc w:val="left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eastAsia="zh-CN"/>
        </w:rPr>
        <w:t>五、</w:t>
      </w:r>
      <w:r>
        <w:rPr>
          <w:rFonts w:hint="eastAsia" w:ascii="仿宋" w:hAnsi="仿宋" w:eastAsia="仿宋" w:cs="仿宋"/>
          <w:b/>
          <w:bCs/>
          <w:color w:val="000000"/>
          <w:spacing w:val="0"/>
          <w:w w:val="100"/>
          <w:position w:val="0"/>
          <w:sz w:val="32"/>
          <w:szCs w:val="32"/>
          <w:lang w:eastAsia="zh-CN"/>
        </w:rPr>
        <w:t>培训</w:t>
      </w:r>
      <w:r>
        <w:rPr>
          <w:rFonts w:hint="eastAsia" w:ascii="仿宋" w:hAnsi="仿宋" w:eastAsia="仿宋" w:cs="仿宋"/>
          <w:b/>
          <w:bCs/>
          <w:color w:val="000000"/>
          <w:spacing w:val="0"/>
          <w:w w:val="100"/>
          <w:position w:val="0"/>
          <w:sz w:val="32"/>
          <w:szCs w:val="32"/>
        </w:rPr>
        <w:t>目标</w:t>
      </w:r>
    </w:p>
    <w:p w14:paraId="4F9D6C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通过培训，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帮助校长和教师理解相关文件精神，了解校长、教师专业标准的具体要求，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提升校长、教师信息技术应用能力，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增强专业发展意识和自我发展能力，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转变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教育思想和教育理念，努力建设一支“敬业型、实干型、专家型、效能型、开拓型”的学校领导班子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队伍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，努力打造一支“师风端正、师德高尚、师魂纯洁、师能突出、师艺超群”的教师队伍。</w:t>
      </w:r>
    </w:p>
    <w:p w14:paraId="572283FD"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3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六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、培训方式</w:t>
      </w:r>
    </w:p>
    <w:p w14:paraId="5B1F48F2"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  <w:t>校本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eastAsia="zh-CN"/>
        </w:rPr>
        <w:t>培训与自学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  <w:t>相结合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eastAsia="zh-CN"/>
        </w:rPr>
        <w:t>；</w:t>
      </w:r>
    </w:p>
    <w:p w14:paraId="3B26CDF8"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eastAsia="zh-CN"/>
        </w:rPr>
        <w:t>集中研修与网络研修相结合；</w:t>
      </w:r>
    </w:p>
    <w:p w14:paraId="2A4ECF2B"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  <w:t>理论学习与教学实践相结合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eastAsia="zh-CN"/>
        </w:rPr>
        <w:t>；</w:t>
      </w:r>
    </w:p>
    <w:p w14:paraId="5FA17B2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4.实践操作与反思提升相结合；</w:t>
      </w:r>
    </w:p>
    <w:p w14:paraId="2B14794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5.信息技术应用与课堂教学相结合；</w:t>
      </w:r>
    </w:p>
    <w:p w14:paraId="3929113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6.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  <w:t>综合考核与学时认定相结合。</w:t>
      </w:r>
    </w:p>
    <w:p w14:paraId="5294E7E5">
      <w:pPr>
        <w:pStyle w:val="2"/>
        <w:keepNext w:val="0"/>
        <w:keepLines w:val="0"/>
        <w:pageBreakBefore w:val="0"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3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培训内容</w:t>
      </w:r>
    </w:p>
    <w:p w14:paraId="794FBE26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三月份主题：提升校长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“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引领教师成长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”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领导力</w:t>
      </w:r>
    </w:p>
    <w:p w14:paraId="458E02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新时代校长领导力的提升是一项复杂的系统工程，关乎学校的长远发展、师生的成长以及教育满意度。通过更新理念、提升素养、强化团队沟通、推动创新管理，校长能够增强领导力，引领学校迈向美好未来。在实践中，校长还需结合校情和师生需求，灵活施策，创新推动教育发展，以卓越的领导促进学校高质量发展。</w:t>
      </w:r>
    </w:p>
    <w:p w14:paraId="71C6A7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四月份主题：提升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-SA"/>
        </w:rPr>
        <w:t>学科教师的现场说课和课件制作能力</w:t>
      </w:r>
    </w:p>
    <w:p w14:paraId="7362F8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本次培训旨在通过以培促教的方式，提升教师专业素养和教学能力，推动教师队伍的整体发展；激发教师教学热情和创新精神，营造积极向上的教学氛围；促进教师们之间的交流与合作，共同探索更优质的教学方法；为学校的教育教学发展注入新的活力，提高教育教学质量。</w:t>
      </w:r>
    </w:p>
    <w:p w14:paraId="31ACFE5C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五月份主题：提升领导及教师信技融合应用能力</w:t>
      </w:r>
    </w:p>
    <w:p w14:paraId="7C499CDF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为了巩固信息技术2.0培训成果，学校进一步加强对全体教师进行培训，增强教师的信息技术应用能力。全面提升教师信息素养和信息技术应用能力，促进信息技术与教育教学深度融合，推动学校教育教学质量全面提升，为学校可持续发展奠定坚实基础，培养适应未来社会发展需求的创新型人才。</w:t>
      </w:r>
    </w:p>
    <w:p w14:paraId="6DD470BF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六月份主题：提升班主任组织召开主题班会能力；提升心理健康教师对学生进行心理辅导能力</w:t>
      </w:r>
    </w:p>
    <w:p w14:paraId="1B3CFEA5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“独行者步疾，结伴者行远，集思者必广益，众长者必博彩。”为进一步加强我校班主任队伍建设，提升班主任的专业素养和管理能力，充分发挥班主任在学校教育教学中的重要作用，我校在开展了班主任专业素养与能力提升培训活动，此次活动的开展，为老师们的成长和交流提供了平台，激励着大家用匠心致初心，携手同行，立足常规，以更加饱满的精神状态躬耕教坛，为每一位卓群学子的健康成长蓄力同行。</w:t>
      </w:r>
    </w:p>
    <w:p w14:paraId="11917C64">
      <w:pPr>
        <w:pStyle w:val="3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eastAsia="zh-CN"/>
        </w:rPr>
        <w:t>培训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</w:rPr>
        <w:t>作业</w:t>
      </w:r>
    </w:p>
    <w:p w14:paraId="69540844"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根据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本校的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培训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方案、计划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按月参加相应的培训与学习，并且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按月上传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能力提升网站相应的材料(培训、考核、新闻等材料）。</w:t>
      </w:r>
    </w:p>
    <w:p w14:paraId="336B51D1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</w:rPr>
        <w:t>考核评价</w:t>
      </w:r>
    </w:p>
    <w:p w14:paraId="32EB87B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校本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培训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由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学校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负责考核，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学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校制定切实可行的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培训方案、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计划，根据计划制定相应的考核细则，按细则对学员校本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培训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成效进行考核。考核项包括教师</w:t>
      </w:r>
      <w:r>
        <w:rPr>
          <w:rFonts w:hint="eastAsia" w:ascii="仿宋" w:hAnsi="仿宋" w:eastAsia="仿宋" w:cs="仿宋"/>
          <w:b w:val="0"/>
          <w:color w:val="000000"/>
          <w:sz w:val="32"/>
          <w:szCs w:val="32"/>
        </w:rPr>
        <w:t>参加</w:t>
      </w:r>
      <w:r>
        <w:rPr>
          <w:rFonts w:hint="eastAsia" w:ascii="仿宋" w:hAnsi="仿宋" w:eastAsia="仿宋" w:cs="仿宋"/>
          <w:b w:val="0"/>
          <w:color w:val="000000"/>
          <w:sz w:val="32"/>
          <w:szCs w:val="32"/>
          <w:lang w:eastAsia="zh-CN"/>
        </w:rPr>
        <w:t>实地考核、培训</w:t>
      </w:r>
      <w:r>
        <w:rPr>
          <w:rFonts w:hint="eastAsia" w:ascii="仿宋" w:hAnsi="仿宋" w:eastAsia="仿宋" w:cs="仿宋"/>
          <w:b w:val="0"/>
          <w:color w:val="000000"/>
          <w:sz w:val="32"/>
          <w:szCs w:val="32"/>
        </w:rPr>
        <w:t>活动的出勤情况、记录笔记情况、完成相应作业情况等等，根据所设考核项目合理设置分值，总分共计</w:t>
      </w:r>
      <w:r>
        <w:rPr>
          <w:rFonts w:hint="eastAsia" w:ascii="仿宋" w:hAnsi="仿宋" w:eastAsia="仿宋" w:cs="仿宋"/>
          <w:b w:val="0"/>
          <w:color w:val="000000"/>
          <w:sz w:val="32"/>
          <w:szCs w:val="32"/>
          <w:lang w:val="en-US" w:eastAsia="zh-CN"/>
        </w:rPr>
        <w:t>30</w:t>
      </w:r>
      <w:r>
        <w:rPr>
          <w:rFonts w:hint="eastAsia" w:ascii="仿宋" w:hAnsi="仿宋" w:eastAsia="仿宋" w:cs="仿宋"/>
          <w:b w:val="0"/>
          <w:color w:val="000000"/>
          <w:sz w:val="32"/>
          <w:szCs w:val="32"/>
        </w:rPr>
        <w:t>分。</w:t>
      </w:r>
    </w:p>
    <w:p w14:paraId="23A32E00"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3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十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、保障措施</w:t>
      </w:r>
    </w:p>
    <w:p w14:paraId="3B0A181F"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3" w:firstLineChars="200"/>
        <w:textAlignment w:val="auto"/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color w:val="000000"/>
          <w:kern w:val="0"/>
          <w:sz w:val="32"/>
          <w:szCs w:val="32"/>
        </w:rPr>
        <w:t>1.加强领导。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学校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  <w:t>成立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eastAsia="zh-CN"/>
        </w:rPr>
        <w:t>以校长为组长，主管师训校长和教学校长为副组长，中小学部教导主任及后勤主任为组员的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  <w:t>校本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eastAsia="zh-CN"/>
        </w:rPr>
        <w:t>培训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  <w:t>工作领导小组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color w:val="000000"/>
          <w:sz w:val="32"/>
          <w:szCs w:val="32"/>
        </w:rPr>
        <w:t>统筹管理校本</w:t>
      </w:r>
      <w:r>
        <w:rPr>
          <w:rFonts w:hint="eastAsia" w:ascii="仿宋" w:hAnsi="仿宋" w:eastAsia="仿宋" w:cs="仿宋"/>
          <w:b w:val="0"/>
          <w:color w:val="000000"/>
          <w:sz w:val="32"/>
          <w:szCs w:val="32"/>
          <w:lang w:eastAsia="zh-CN"/>
        </w:rPr>
        <w:t>培训</w:t>
      </w:r>
      <w:r>
        <w:rPr>
          <w:rFonts w:hint="eastAsia" w:ascii="仿宋" w:hAnsi="仿宋" w:eastAsia="仿宋" w:cs="仿宋"/>
          <w:b w:val="0"/>
          <w:color w:val="000000"/>
          <w:sz w:val="32"/>
          <w:szCs w:val="32"/>
        </w:rPr>
        <w:t>工作，</w:t>
      </w:r>
      <w:r>
        <w:rPr>
          <w:rFonts w:hint="eastAsia" w:ascii="仿宋" w:hAnsi="仿宋" w:eastAsia="仿宋" w:cs="仿宋"/>
          <w:b w:val="0"/>
          <w:color w:val="000000"/>
          <w:sz w:val="32"/>
          <w:szCs w:val="32"/>
          <w:lang w:eastAsia="zh-CN"/>
        </w:rPr>
        <w:t>主管师训校长具体</w:t>
      </w:r>
      <w:r>
        <w:rPr>
          <w:rFonts w:hint="eastAsia" w:ascii="仿宋" w:hAnsi="仿宋" w:eastAsia="仿宋" w:cs="仿宋"/>
          <w:b w:val="0"/>
          <w:color w:val="000000"/>
          <w:sz w:val="32"/>
          <w:szCs w:val="32"/>
        </w:rPr>
        <w:t>负责校本</w:t>
      </w:r>
      <w:r>
        <w:rPr>
          <w:rFonts w:hint="eastAsia" w:ascii="仿宋" w:hAnsi="仿宋" w:eastAsia="仿宋" w:cs="仿宋"/>
          <w:b w:val="0"/>
          <w:color w:val="000000"/>
          <w:sz w:val="32"/>
          <w:szCs w:val="32"/>
          <w:lang w:eastAsia="zh-CN"/>
        </w:rPr>
        <w:t>培训</w:t>
      </w:r>
      <w:r>
        <w:rPr>
          <w:rFonts w:hint="eastAsia" w:ascii="仿宋" w:hAnsi="仿宋" w:eastAsia="仿宋" w:cs="仿宋"/>
          <w:b w:val="0"/>
          <w:color w:val="000000"/>
          <w:sz w:val="32"/>
          <w:szCs w:val="32"/>
        </w:rPr>
        <w:t>的日常活动管理</w:t>
      </w:r>
      <w:r>
        <w:rPr>
          <w:rFonts w:hint="eastAsia" w:ascii="仿宋" w:hAnsi="仿宋" w:eastAsia="仿宋" w:cs="仿宋"/>
          <w:b w:val="0"/>
          <w:color w:val="000000"/>
          <w:sz w:val="32"/>
          <w:szCs w:val="32"/>
          <w:lang w:eastAsia="zh-CN"/>
        </w:rPr>
        <w:t>，教学校长和教导主任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eastAsia="zh-CN"/>
        </w:rPr>
        <w:t>负责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  <w:t>业务指导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eastAsia="zh-CN"/>
        </w:rPr>
        <w:t>，后勤主任负责后勤保障工作，使校本培训工作有序有效开展。</w:t>
      </w:r>
    </w:p>
    <w:p w14:paraId="0DBF8340">
      <w:pPr>
        <w:pStyle w:val="2"/>
        <w:keepNext w:val="0"/>
        <w:keepLines w:val="0"/>
        <w:pageBreakBefore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3" w:firstLineChars="200"/>
        <w:textAlignment w:val="auto"/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 w:val="0"/>
          <w:color w:val="000000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b/>
          <w:bCs w:val="0"/>
          <w:color w:val="000000"/>
          <w:kern w:val="0"/>
          <w:sz w:val="32"/>
          <w:szCs w:val="32"/>
        </w:rPr>
        <w:t>落实责任。</w:t>
      </w:r>
      <w:r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  <w:lang w:eastAsia="zh-CN"/>
        </w:rPr>
        <w:t>学校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  <w:t>根据本校实际制定包括考评细则在内的详实的校本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eastAsia="zh-CN"/>
        </w:rPr>
        <w:t>培训方案、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  <w:t>计划，按计划有序开展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eastAsia="zh-CN"/>
        </w:rPr>
        <w:t>培训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  <w:t>活动，并做好学员的考评工作。教师务于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  <w:t>月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15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  <w:t>日24时前加入“网本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eastAsia="zh-CN"/>
        </w:rPr>
        <w:t>培训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  <w:t>”班级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eastAsia="zh-CN"/>
        </w:rPr>
        <w:t>，学校于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  <w:t>月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15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  <w:t>日前将校本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eastAsia="zh-CN"/>
        </w:rPr>
        <w:t>培训方案、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  <w:t>计划和学员信息表发送到网络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eastAsia="zh-CN"/>
        </w:rPr>
        <w:t>培训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  <w:t>班级共享中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  <w:t>月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15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  <w:t>日前完成校本研修成绩的考核，并报送到教师进修学校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eastAsia="zh-CN"/>
        </w:rPr>
        <w:t>，同时上传校本培训总结于县进修学校网站本校网络班级“共享”中。</w:t>
      </w:r>
    </w:p>
    <w:p w14:paraId="4DC66A9A"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3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</w:rPr>
        <w:t>.严格考核。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eastAsia="zh-CN"/>
        </w:rPr>
        <w:t>学校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</w:rPr>
        <w:t>严格培训质量监控和学情考评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eastAsia="zh-CN"/>
        </w:rPr>
        <w:t>，学校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</w:rPr>
        <w:t>考核分值为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30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</w:rPr>
        <w:t>分，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eastAsia="zh-CN"/>
        </w:rPr>
        <w:t>严格按照考核方案对全体学员进行全面考核。考核结果再按要求及时上报兰西县教师进修学校，进行最后的学时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认定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。</w:t>
      </w:r>
    </w:p>
    <w:p w14:paraId="1717A3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                     </w:t>
      </w:r>
    </w:p>
    <w:p w14:paraId="2A5612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98" w:firstLineChars="1400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eastAsia="zh-CN"/>
        </w:rPr>
      </w:pPr>
    </w:p>
    <w:p w14:paraId="37FE7F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98" w:firstLineChars="1400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eastAsia="zh-CN"/>
        </w:rPr>
      </w:pPr>
    </w:p>
    <w:p w14:paraId="0601AA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/>
          <w:bCs/>
        </w:rPr>
      </w:pPr>
    </w:p>
    <w:sectPr>
      <w:footerReference r:id="rId5" w:type="default"/>
      <w:pgSz w:w="11906" w:h="16838"/>
      <w:pgMar w:top="850" w:right="850" w:bottom="850" w:left="1134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B5D6BE">
    <w:pPr>
      <w:widowControl w:val="0"/>
      <w:spacing w:line="1" w:lineRule="exact"/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3798570</wp:posOffset>
              </wp:positionH>
              <wp:positionV relativeFrom="page">
                <wp:posOffset>10010775</wp:posOffset>
              </wp:positionV>
              <wp:extent cx="43180" cy="7747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" cy="77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BA6F069">
                          <w:pPr>
                            <w:pStyle w:val="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7"/>
                              <w:szCs w:val="17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17"/>
                              <w:szCs w:val="17"/>
                            </w:rPr>
                            <w:t>#</w:t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17"/>
                              <w:szCs w:val="17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99.1pt;margin-top:788.25pt;height:6.1pt;width:3.4pt;mso-position-horizontal-relative:page;mso-position-vertical-relative:page;mso-wrap-style:none;z-index:-251657216;mso-width-relative:page;mso-height-relative:page;" filled="f" stroked="f" coordsize="21600,21600" o:gfxdata="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5jpCktcAAAANAQAADwAAAAAAAAABACAAAAAiAAAAZHJzL2Rv&#10;d25yZXYueG1sUEsBAhQAFAAAAAgAh07iQErt5bDJAQAAlwMAAA4AAAAAAAAAAQAgAAAAJgEAAGRy&#10;cy9lMm9Eb2MueG1sUEsFBgAAAAAGAAYAWQEAAGE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BA6F069">
                    <w:pPr>
                      <w:pStyle w:val="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7"/>
                        <w:szCs w:val="17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Times New Roman" w:hAnsi="Times New Roman" w:eastAsia="Times New Roman" w:cs="Times New Roman"/>
                        <w:color w:val="000000"/>
                        <w:spacing w:val="0"/>
                        <w:w w:val="100"/>
                        <w:position w:val="0"/>
                        <w:sz w:val="17"/>
                        <w:szCs w:val="17"/>
                      </w:rPr>
                      <w:t>#</w:t>
                    </w:r>
                    <w:r>
                      <w:rPr>
                        <w:rFonts w:ascii="Times New Roman" w:hAnsi="Times New Roman" w:eastAsia="Times New Roman" w:cs="Times New Roman"/>
                        <w:color w:val="000000"/>
                        <w:spacing w:val="0"/>
                        <w:w w:val="100"/>
                        <w:position w:val="0"/>
                        <w:sz w:val="17"/>
                        <w:szCs w:val="17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C6C315C"/>
    <w:multiLevelType w:val="singleLevel"/>
    <w:tmpl w:val="8C6C315C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yMDE1NDlhMzYyYTkxMWZkYTZkYzg3NDJkMGJiZDYifQ=="/>
  </w:docVars>
  <w:rsids>
    <w:rsidRoot w:val="00000000"/>
    <w:rsid w:val="019107A9"/>
    <w:rsid w:val="02DA15C3"/>
    <w:rsid w:val="06BE2A9A"/>
    <w:rsid w:val="07592003"/>
    <w:rsid w:val="0E1678C2"/>
    <w:rsid w:val="1516371A"/>
    <w:rsid w:val="1D3F0275"/>
    <w:rsid w:val="21DC788E"/>
    <w:rsid w:val="23B5429C"/>
    <w:rsid w:val="32D2354E"/>
    <w:rsid w:val="33415717"/>
    <w:rsid w:val="36E10143"/>
    <w:rsid w:val="39CE4006"/>
    <w:rsid w:val="435E1D3E"/>
    <w:rsid w:val="471E5E67"/>
    <w:rsid w:val="4BE85FBF"/>
    <w:rsid w:val="4CC827D0"/>
    <w:rsid w:val="4E3F065B"/>
    <w:rsid w:val="512D6CA6"/>
    <w:rsid w:val="53EE4F91"/>
    <w:rsid w:val="59B41AAC"/>
    <w:rsid w:val="691211BA"/>
    <w:rsid w:val="76184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exact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widowControl/>
      <w:spacing w:before="100" w:beforeAutospacing="1" w:after="100" w:afterAutospacing="1" w:line="240" w:lineRule="auto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</w:style>
  <w:style w:type="paragraph" w:customStyle="1" w:styleId="6">
    <w:name w:val="Heading #2|1"/>
    <w:basedOn w:val="1"/>
    <w:qFormat/>
    <w:uiPriority w:val="0"/>
    <w:pPr>
      <w:widowControl w:val="0"/>
      <w:shd w:val="clear" w:color="auto" w:fill="auto"/>
      <w:spacing w:after="720" w:line="549" w:lineRule="exact"/>
      <w:jc w:val="center"/>
      <w:outlineLvl w:val="1"/>
    </w:pPr>
    <w:rPr>
      <w:rFonts w:ascii="宋体" w:hAnsi="宋体" w:eastAsia="宋体" w:cs="宋体"/>
      <w:sz w:val="42"/>
      <w:szCs w:val="42"/>
      <w:u w:val="none"/>
      <w:shd w:val="clear" w:color="auto" w:fill="auto"/>
      <w:lang w:val="zh-TW" w:eastAsia="zh-TW" w:bidi="zh-TW"/>
    </w:rPr>
  </w:style>
  <w:style w:type="paragraph" w:customStyle="1" w:styleId="7">
    <w:name w:val="Body text|1"/>
    <w:basedOn w:val="1"/>
    <w:qFormat/>
    <w:uiPriority w:val="0"/>
    <w:pPr>
      <w:widowControl w:val="0"/>
      <w:shd w:val="clear" w:color="auto" w:fill="auto"/>
      <w:spacing w:line="396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8">
    <w:name w:val="Header or footer|2"/>
    <w:basedOn w:val="1"/>
    <w:qFormat/>
    <w:uiPriority w:val="0"/>
    <w:pPr>
      <w:widowControl w:val="0"/>
      <w:shd w:val="clear" w:color="auto" w:fill="auto"/>
    </w:pPr>
    <w:rPr>
      <w:sz w:val="20"/>
      <w:szCs w:val="2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2202</Words>
  <Characters>2235</Characters>
  <Lines>0</Lines>
  <Paragraphs>0</Paragraphs>
  <TotalTime>8</TotalTime>
  <ScaleCrop>false</ScaleCrop>
  <LinksUpToDate>false</LinksUpToDate>
  <CharactersWithSpaces>2257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_▂future</cp:lastModifiedBy>
  <cp:lastPrinted>2024-03-12T07:05:00Z</cp:lastPrinted>
  <dcterms:modified xsi:type="dcterms:W3CDTF">2025-03-06T06:14:43Z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23187D4C62B94D1ABC262A9314219FF2_13</vt:lpwstr>
  </property>
  <property fmtid="{D5CDD505-2E9C-101B-9397-08002B2CF9AE}" pid="4" name="KSOTemplateDocerSaveRecord">
    <vt:lpwstr>eyJoZGlkIjoiYTNiZDNmYjkwMDVjZjM0ZDQwMjg3M2RiNDZkZTQ2MzciLCJ1c2VySWQiOiIyMTk1NTEzMzUifQ==</vt:lpwstr>
  </property>
</Properties>
</file>