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44"/>
          <w:szCs w:val="44"/>
        </w:rPr>
        <w:t>兰西县临江镇中学202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-202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学年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度下</w:t>
      </w:r>
      <w:r>
        <w:rPr>
          <w:rFonts w:hint="eastAsia" w:ascii="黑体" w:hAnsi="黑体" w:eastAsia="黑体" w:cs="黑体"/>
          <w:sz w:val="44"/>
          <w:szCs w:val="44"/>
        </w:rPr>
        <w:t>学期教师培训计划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为全面提升教师队伍专业素养及管理能力，结合学校教育教学实际需求，现制定本学期教师培训计划如下：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强化校园长领导力，构建教师成长支持体系。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提升学科教师教学设计与信息化应用水平。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增强班主任主题班会组织能力及心理健康教师专业辅导技能。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二、分月主题及具体安排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三月份：提升校园长“引领教师成长”领导力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培训目标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帮助校园长掌握教师发展规划制定、团队建设及校本研修指导方法。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培训内容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专题讲座：《学校管理者如何有效引领教师专业发展》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 xml:space="preserve">案例分析：优秀学校教师培养模式经验分享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 xml:space="preserve">实践任务：制定本校教师梯队建设方案（含师徒结对计划）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培训形式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集中学习+分组研讨+成果汇报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考核要求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提交本校教师成长规划方案（需包含具体措施及评价机制）。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四月份：提升学科教师现场说课与课件制作能力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培训目标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强化教师教学设计逻辑性，提升多媒体课件制作水平。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培训内容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 xml:space="preserve">理论培训：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说课技巧（结构设计、语言表达、互动策略）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课件制作原则（可视化设计、学科融合、交互功能）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 xml:space="preserve">实操演练：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分组模拟说课（学科组内互评）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课件制作工作坊（使用希沃白板、Canva等工具）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 xml:space="preserve">优秀案例展示：县市级优质课说课视频解析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考核要求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每位教师完成一节15分钟说课视频及配套课件，校内评选优秀作品。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五月份：提升领导及教师信息技术融合应用能力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培训目标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推进信息技术与学科教学深度融合，优化课堂教学模式。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培训内容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 xml:space="preserve">分层培训：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管理层：智慧校园管理平台应用、数据驱动决策分析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教师层：微课制作、AI辅助教学工具（如ClassIn互动功能）、学情数据分析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 xml:space="preserve">实践案例：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信息技术支持的跨学科项目式学习设计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线上教学资源库建设与共享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</w:rPr>
        <w:t xml:space="preserve">指导：信息技术与学科融合课例打磨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考核要求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各教研组提交一节“信息技术融合创新课”教学设计，并完成课堂实录。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六月份：提升班主任及心理健康教师专项能力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培训主题1：班主任主题班会组织能力提升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内容：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1. 主题班会设计策略（目标分层、活动形式创新）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2. 学生自主管理能力培养案例分享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3. 情景模拟：突发事件处理与班会生成性教育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考核：班主任设计并实施一节主题班会，提交实录及反思报告。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培训主题2：心理健康教师辅导技能提升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内容：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1. 专题讲座：《青少年常见心理问题识别与干预》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2. 技能培训：沙盘疗法、认知行为疗法基础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3. 案例研讨：校园心理危机干预流程演练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考核：心理健康教师提交一份学生心理辅导个案分析报告。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三、培训保障措施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资源支持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提供多媒体教室、录播设备及线上学习平台。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过程管理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实行签到制度，培训记录纳入继续教育学时。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每月培训后组织线上问卷反馈，动态优化内容。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成果应用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优秀案例纳入校本资源库，学期末举办成果展示会。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学校领导班子定期督导培训成果落地情况。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兰西县临江镇中学教务处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附：培训时间表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每月第二周、第四周周五下午（14:00-17:00）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心理健康教师培训与班主任培训分班同步进行。</w:t>
      </w:r>
    </w:p>
    <w:sectPr>
      <w:pgSz w:w="11906" w:h="16838"/>
      <w:pgMar w:top="1417" w:right="1701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OGI4YjBmMmRiOTE2N2VkNmExMWFjMDI0YTcyM2IifQ=="/>
  </w:docVars>
  <w:rsids>
    <w:rsidRoot w:val="00000000"/>
    <w:rsid w:val="185B50D2"/>
    <w:rsid w:val="5C3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2025-03-07T02:10:37Z</dcterms:created>
  <dc:creator>18724</dc:creator>
  <cp:lastModifiedBy>leader</cp:lastModifiedBy>
  <dcterms:modified xsi:type="dcterms:W3CDTF">2025-03-07T02:24:34Z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23B6403915D644D2A81E7615EB4E0C72_12</vt:lpwstr>
  </property>
</Properties>
</file>