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jc w:val="both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培训工作总结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教育强，国家强。百年大计在教育，教育大计在教师，教师综合水平的高低直接影响国家的兴衰。</w:t>
      </w:r>
      <w:r>
        <w:rPr>
          <w:rFonts w:hint="eastAsia"/>
          <w:sz w:val="28"/>
          <w:szCs w:val="28"/>
          <w:lang w:eastAsia="zh-CN"/>
        </w:rPr>
        <w:t>远大二中在兰西进修学校</w:t>
      </w:r>
      <w:r>
        <w:rPr>
          <w:rFonts w:hint="eastAsia"/>
          <w:sz w:val="28"/>
          <w:szCs w:val="28"/>
        </w:rPr>
        <w:t>的指导下，师资环境优秀。教师继续教育工作本着从实际需要出发的原则，面向全员，突出骨干，分层次培训，树立“终生学习”的观念，从而加强我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教师教育培训工作，促进教师专业化发展，进一步全面提高教师队伍整体素</w:t>
      </w:r>
      <w:bookmarkStart w:id="0" w:name="_GoBack"/>
      <w:bookmarkEnd w:id="0"/>
      <w:r>
        <w:rPr>
          <w:rFonts w:hint="eastAsia"/>
          <w:sz w:val="28"/>
          <w:szCs w:val="28"/>
        </w:rPr>
        <w:t>质和业务水平。现将本期的师训工作情况总结如下。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一、利用自我学习与集中培训双管齐下的方式，加强新课程理念培训。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1、本学期中，我们非常重视教师的自我学习，为此，我们要求教师认真研读各学科的《新课程标准》，领会新课程改革的实质，并要求认真写读书笔记或心得体会，并把自学情况纳入教师考核。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2、集中培训方面，我们规定每学期安排</w:t>
      </w:r>
      <w:r>
        <w:rPr>
          <w:rFonts w:hint="eastAsia"/>
          <w:sz w:val="28"/>
          <w:szCs w:val="28"/>
          <w:lang w:eastAsia="zh-CN"/>
        </w:rPr>
        <w:t>三</w:t>
      </w:r>
      <w:r>
        <w:rPr>
          <w:rFonts w:hint="eastAsia"/>
          <w:sz w:val="28"/>
          <w:szCs w:val="28"/>
        </w:rPr>
        <w:t>次集中培训为业务学习时间，组织教师读教育教学理论，学习教学改革经验，利用三网组织教师看优秀课例录像。同时把新课程培训作为校本培训的重要内容，教</w:t>
      </w:r>
      <w:r>
        <w:rPr>
          <w:rFonts w:hint="eastAsia"/>
          <w:sz w:val="28"/>
          <w:szCs w:val="28"/>
          <w:lang w:eastAsia="zh-CN"/>
        </w:rPr>
        <w:t>导处</w:t>
      </w:r>
      <w:r>
        <w:rPr>
          <w:rFonts w:hint="eastAsia"/>
          <w:sz w:val="28"/>
          <w:szCs w:val="28"/>
        </w:rPr>
        <w:t>制定了持续有效的培训计划，对新课程理念进行培训。通过学习使教师对新课程有了更进一步的认识，在理论和实践应用上都有较大幅度的提高。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二、搭建培养教师专业知识和技能的平台。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本学期</w:t>
      </w:r>
      <w:r>
        <w:rPr>
          <w:rFonts w:hint="eastAsia"/>
          <w:sz w:val="28"/>
          <w:szCs w:val="28"/>
          <w:lang w:eastAsia="zh-CN"/>
        </w:rPr>
        <w:t>兰西进修学校</w:t>
      </w:r>
      <w:r>
        <w:rPr>
          <w:rFonts w:hint="eastAsia"/>
          <w:sz w:val="28"/>
          <w:szCs w:val="28"/>
        </w:rPr>
        <w:t>为各校搭建了一个提高课堂教学的舞台。</w:t>
      </w:r>
      <w:r>
        <w:rPr>
          <w:rFonts w:hint="eastAsia"/>
          <w:sz w:val="28"/>
          <w:szCs w:val="28"/>
          <w:lang w:eastAsia="zh-CN"/>
        </w:rPr>
        <w:t>让各个学校大面积推荐各种教学人才参加县、市、省级各项业务比赛，使各科教师的业务能力得到了大幅提高。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还注意培养教师具备有信息素养，要有娴熟运用现代信息技术的能力。特别是利用多媒体教学设备，经常组织教师探讨学习课件的制作方法。引导教师充分利用网络资源，教师遇到困惑时都能主动通过上网查阅资料，在老师间进行交流，以达到资源共享。</w:t>
      </w:r>
    </w:p>
    <w:p>
      <w:pPr>
        <w:numPr>
          <w:numId w:val="0"/>
        </w:num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三、开展各种活动，激活教师自主学习的内驱力。</w:t>
      </w:r>
    </w:p>
    <w:p>
      <w:pPr>
        <w:numPr>
          <w:numId w:val="0"/>
        </w:num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1、经常性开展教学反思活动。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要求教师结合新课程理念，对照检查自己在教育教学中存在的问题，依照自己的教学方法，进行深入反思。要求教师每堂课结束后要写好教学反思，客观评价课堂中的优缺点，并把此项工作作为检查教师教学常规的重要内容，促使教师对自己的教学方法、教育内容进行反思研究。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举行了丰富多彩的校内竞赛活动，促使教师在教学活动过程中成长。比如我们开展了教案检查与互评活动，通过检查与交流，使教师明确如何备好一节高标准的教案，如何在教学中体现新课标的思想。我们还开展了青年教师展示课活动，每位青年教师在各教研组集体备课的基础上，上一节高质量的公开课，要求本组教师必须参与备课、听课与评课的全过程。</w:t>
      </w:r>
    </w:p>
    <w:p>
      <w:pPr>
        <w:numPr>
          <w:numId w:val="0"/>
        </w:num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四、成绩与不足共存，确立今后努力的方向。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经过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的努力，我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本期的师训工作取得了很不错的成绩：教师的理论水平和业务素质得到了显著提高，在骨干教师和中老年教师的带动与指导下，一批青年教师迅速成长起来，成为了学校教育教学工作的中间力量，很好地促进了我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教学质量的提高。但是，肯定成绩的同时，我们还看到了在师训方面我们还有许多的不足。由于各种客观因素的影响，加之少数教师主观原因，导致自觉学习的积极性不高，不能主动地学习。还有，我们在校本研修方面还缺乏成功的经验。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今后，我们总结成绩，看到不足，健全培训体系，强化过程管理，制定激励措施，创设你追我赶、力争上游的校本培训环境，努力创建学习型学校，培养教师爱学、乐学、求学、苦学的学习意识和品质，持续增强全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教师的教学创新能力，全面提高教师的业务素质和教育教学质量，深入推进素质教育，不断开创我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教育教学工作的新局面。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ZTBhMWZlZThhMDk5NzkzMGZiMWQ3NDY1YjE2OWYifQ=="/>
  </w:docVars>
  <w:rsids>
    <w:rsidRoot w:val="5DAA539B"/>
    <w:rsid w:val="41B21655"/>
    <w:rsid w:val="5DAA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2023-12-11T04:22:00Z</dcterms:created>
  <dc:creator>Administrator</dc:creator>
  <cp:lastModifiedBy>Administrator</cp:lastModifiedBy>
  <dcterms:modified xsi:type="dcterms:W3CDTF">2023-12-11T04:35:33Z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C4A627CE05D0463BB8803ABE967C2DFC_11</vt:lpwstr>
  </property>
</Properties>
</file>