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38C92">
      <w:pPr>
        <w:jc w:val="center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36"/>
          <w:szCs w:val="44"/>
        </w:rPr>
        <w:t>崇文幼儿园教师培训总结</w:t>
      </w:r>
    </w:p>
    <w:p w14:paraId="631F8309">
      <w:p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《幼儿园教育指导纲要》中指出：“教师是幼儿园教育中最重要、最基本的力量，是高品质幼儿教育最主要、最直接的创造者。”因此，落实《纲要》，需要幼儿教师在观念层面和实践层面上进一步提高。</w:t>
      </w:r>
    </w:p>
    <w:p w14:paraId="4E8B5FC2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《幼儿教师专业化成长指南》中指出：在实践中感悟、教学中探索、反思中成长、经验中历练是走向专业化必经的过程。所以作为一支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优秀的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教师团队，只有不断学习、与时俱进，使自己逐步走向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更加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专业化势在必行。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现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将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本学期教师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培训工作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总结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结如下：</w:t>
      </w:r>
    </w:p>
    <w:p w14:paraId="0DBC546D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一、创新教学理念和方法研究的总结  </w:t>
      </w:r>
    </w:p>
    <w:p w14:paraId="413BBAEC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培训中，教师们深入学习了以儿童为中心的教育理念，强调游戏化教学和探究式学习的重要性。通过案例分析和实践演练，教师们掌握了多元化的教学方法，如项目式学习（PBL）、STEAM教育等，能够更好地激发幼儿的学习兴趣和创造力。同时，培训还强调了信息技术在幼儿教育中的应用，例如利用多媒体资源和互动工具优化课堂体验。教师们认识到，创新教学不仅是方法的更新，更是教育思维的转变，需要持续学习和实践。  </w:t>
      </w:r>
    </w:p>
    <w:p w14:paraId="2AC65E4E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二、课堂管理和班级管理能力提升的总结  </w:t>
      </w:r>
    </w:p>
    <w:p w14:paraId="2ADE6EA4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有效的课堂管理是保障教学质量的关键。本次培训通过情景模拟和小组讨论，帮助教师掌握了班级规则建立、行为引导和冲突解决的策略。教师们学会了如何通过正向激励和差异化指导，营造有序而温馨的班级氛围。此外，培训还强调了时间管理和活动过渡的重要性，使教师能够更高效地组织一日活动，减少幼儿的等待时间，提升课堂流畅性。  </w:t>
      </w:r>
    </w:p>
    <w:p w14:paraId="38BE0AF8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三、家园沟通和领导力提升的总结  </w:t>
      </w:r>
    </w:p>
    <w:p w14:paraId="744D245E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家园共育是幼儿教育的重要环节。培训中，教师们学习了如何通过多种渠道（如家长会、家园联系册、线上平台等）与家长建立信任关系，并针对不同类型的家长采取差异化的沟通策略。同时，培训还涉及领导力的培养，鼓励教师在班级团队中发挥引领作用，通过协作与反思提升整体教育水平。教师们认识到，良好的沟通能力和领导力不仅能增强家园合作，还能促进自身的职业成长。  </w:t>
      </w:r>
    </w:p>
    <w:p w14:paraId="26ACDE3D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四、学生心理健康辅导技巧的总结  </w:t>
      </w:r>
    </w:p>
    <w:p w14:paraId="68D58A8F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幼儿心理健康是教育工作的重点之一。培训中，教师们学习了如何识别幼儿的情绪和行为问题，并通过游戏、绘画、故事等非语言方式与幼儿建立情感连接。同时，培训还强调了教师自身情绪管理的重要性，只有保持平和的心态，才能为幼儿提供稳定的心理支持。教师们掌握了基本的心理辅导技巧，如积极倾听、共情回应等，能够在日常教学中更好地关注幼儿的心理需求。  </w:t>
      </w:r>
    </w:p>
    <w:p w14:paraId="61CD9047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五、幼儿园教师师德师风的总结  </w:t>
      </w:r>
    </w:p>
    <w:p w14:paraId="062C9CBB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师德师风是教师职业的灵魂。本次培训再次强调了“以德立教、以爱育人”的核心价值观，要求教师严守职业道德规范，尊重每一位幼儿的个体差异，杜绝任何形式的体罚或语言暴力。通过典型案例分析，教师们深刻认识到师德不仅体现在教育行为中，更体现在日常的细节里，如公平对待每个孩子、耐心回应幼儿的需求等。培训还鼓励教师通过自我反思和同伴互助，不断提升职业素养。  </w:t>
      </w:r>
    </w:p>
    <w:p w14:paraId="1A15AA7A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六、接下来的培训目标  </w:t>
      </w:r>
    </w:p>
    <w:p w14:paraId="0CF1E5D3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未来的培训将围绕以下方向展开：  </w:t>
      </w:r>
    </w:p>
    <w:p w14:paraId="57BFB06E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1. 深化专业能力：进一步学习幼儿发展心理学和特殊教育知识，提升个性化教育能力。  </w:t>
      </w:r>
    </w:p>
    <w:p w14:paraId="6B501BA6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2. 技术融合教学：探索更多数字化工具在幼儿教育中的应用，如AR/VR技术等。  </w:t>
      </w:r>
    </w:p>
    <w:p w14:paraId="463B4E49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3. 跨学科整合：加强艺术、科学等领域的教学能力，促进幼儿全面发展。  </w:t>
      </w:r>
    </w:p>
    <w:p w14:paraId="540D3AAB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4. 心理健康专项：邀请心理专家开展专题培训，提升教师对幼儿心理问题的干预能力。  </w:t>
      </w:r>
    </w:p>
    <w:p w14:paraId="1E121FB3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本次崇文幼儿园教师培训以“专业化成长”为核心，从教学理念、课堂管理、家园沟通、心理健康、师德师风等多个维度进行了系统提升。教师们不仅更新了教育观念，还掌握了实用的教学和管理技巧，为今后的教育工作奠定了坚实基础。然而，教师的专业成长是一个持续的过程，需要不断学习、实践和反思。未来，幼儿园将继续优化培训体系，为教师提供更多学习机会，同时鼓励教师将培训成果转化为实际教学行动，真正实现“以儿童为本”的教育目标。  </w:t>
      </w:r>
    </w:p>
    <w:p w14:paraId="586F5687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通过本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学期</w:t>
      </w:r>
      <w:r>
        <w:rPr>
          <w:rFonts w:hint="eastAsia" w:ascii="宋体" w:hAnsi="宋体" w:eastAsia="宋体" w:cs="宋体"/>
          <w:sz w:val="28"/>
          <w:szCs w:val="36"/>
        </w:rPr>
        <w:t>培训，教师们更加明确了自身的责任与使命，将以更高的专业标准和更饱满的热情投身于幼儿教育事业中，为孩子们的成长保驾护航。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劲楷简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73CAE"/>
    <w:rsid w:val="2C387B4E"/>
    <w:rsid w:val="3E57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2025-06-18T11:47:24Z</dcterms:created>
  <dc:creator>admin</dc:creator>
  <cp:lastModifiedBy>天奇</cp:lastModifiedBy>
  <dcterms:modified xsi:type="dcterms:W3CDTF">2025-06-18T11:52:17Z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eyJoZGlkIjoiODI3MjQ0MTYyNzBlYmIxYTQ4YTRiZTg4MzQ3N2RjYTIiLCJ1c2VySWQiOiIyNTAyNzQ0NTQifQ==</vt:lpwstr>
  </property>
  <property fmtid="{D5CDD505-2E9C-101B-9397-08002B2CF9AE}" pid="4" name="ICV">
    <vt:lpwstr>8349C014EE3C4E76AEAF0994308F4507_12</vt:lpwstr>
  </property>
</Properties>
</file>