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5E58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sz w:val="36"/>
          <w:szCs w:val="36"/>
        </w:rPr>
      </w:pPr>
      <w:r>
        <w:rPr>
          <w:rFonts w:hint="eastAsia" w:ascii="黑体" w:hAnsi="黑体" w:eastAsia="黑体" w:cs="黑体"/>
          <w:sz w:val="36"/>
          <w:szCs w:val="36"/>
          <w:lang w:val="en-US" w:eastAsia="zh-CN"/>
        </w:rPr>
        <w:t>长岗乡中心</w:t>
      </w:r>
      <w:r>
        <w:rPr>
          <w:rFonts w:hint="eastAsia" w:ascii="黑体" w:hAnsi="黑体" w:eastAsia="黑体" w:cs="黑体"/>
          <w:sz w:val="36"/>
          <w:szCs w:val="36"/>
        </w:rPr>
        <w:t>幼儿园教师培训工作总结</w:t>
      </w:r>
    </w:p>
    <w:p w14:paraId="4A1F0C9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eastAsia="zh-CN"/>
        </w:rPr>
        <w:t>（</w:t>
      </w:r>
      <w:r>
        <w:rPr>
          <w:rFonts w:hint="eastAsia" w:ascii="楷体" w:hAnsi="楷体" w:eastAsia="楷体" w:cs="楷体"/>
          <w:sz w:val="30"/>
          <w:szCs w:val="30"/>
          <w:lang w:val="en-US" w:eastAsia="zh-CN"/>
        </w:rPr>
        <w:t>2024—2025学年度下学期）</w:t>
      </w:r>
    </w:p>
    <w:p w14:paraId="080F9C84">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楷体" w:hAnsi="楷体" w:eastAsia="楷体" w:cs="楷体"/>
          <w:sz w:val="30"/>
          <w:szCs w:val="30"/>
          <w:lang w:val="en-US" w:eastAsia="zh-CN"/>
        </w:rPr>
      </w:pPr>
      <w:bookmarkStart w:id="0" w:name="_GoBack"/>
      <w:bookmarkEnd w:id="0"/>
    </w:p>
    <w:p w14:paraId="0D988747">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本学期，我园根据上级部门关于加强师资队伍建设的要求，以《纲要》和《3</w:t>
      </w:r>
      <w:r>
        <w:rPr>
          <w:rFonts w:hint="eastAsia" w:ascii="仿宋" w:hAnsi="仿宋" w:eastAsia="仿宋" w:cs="仿宋"/>
          <w:sz w:val="30"/>
          <w:szCs w:val="30"/>
          <w:lang w:val="en-US" w:eastAsia="zh-CN"/>
        </w:rPr>
        <w:t>--</w:t>
      </w:r>
      <w:r>
        <w:rPr>
          <w:rFonts w:hint="eastAsia" w:ascii="仿宋" w:hAnsi="仿宋" w:eastAsia="仿宋" w:cs="仿宋"/>
          <w:sz w:val="30"/>
          <w:szCs w:val="30"/>
        </w:rPr>
        <w:t>6岁儿童学习与发展指南》精神为指导，根据本园实际，加强了理论与实践的引领，加强了“教”与“学”的研究，对本园教师进行了自身修养、教学水平、业务研究、教科研水平和新的教育教学理念等各方面培训工作，取得了良好的培训效果，现总结如下:</w:t>
      </w:r>
    </w:p>
    <w:p w14:paraId="13597D7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一、抓师资队伍建设，提高保教质量</w:t>
      </w:r>
    </w:p>
    <w:p w14:paraId="52880C79">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(一)以师德建设为先导，不断规范师德师风。</w:t>
      </w:r>
    </w:p>
    <w:p w14:paraId="1A06390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狠抓师德师风建设工作，切实把“学高为师，身正为范”落实到保教日常工作中，树立良好的师德形象。</w:t>
      </w:r>
    </w:p>
    <w:p w14:paraId="54F56FD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组织教师学习</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中华人民共和国学前教育法》</w:t>
      </w:r>
      <w:r>
        <w:rPr>
          <w:rFonts w:hint="eastAsia" w:ascii="仿宋" w:hAnsi="仿宋" w:eastAsia="仿宋" w:cs="仿宋"/>
          <w:sz w:val="30"/>
          <w:szCs w:val="30"/>
        </w:rPr>
        <w:t>《幼儿园教师日常规范》、《教师职业</w:t>
      </w:r>
      <w:r>
        <w:rPr>
          <w:rFonts w:hint="eastAsia" w:ascii="仿宋" w:hAnsi="仿宋" w:eastAsia="仿宋" w:cs="仿宋"/>
          <w:sz w:val="30"/>
          <w:szCs w:val="30"/>
          <w:lang w:val="en-US" w:eastAsia="zh-CN"/>
        </w:rPr>
        <w:t>道德规范</w:t>
      </w:r>
      <w:r>
        <w:rPr>
          <w:rFonts w:hint="eastAsia" w:ascii="仿宋" w:hAnsi="仿宋" w:eastAsia="仿宋" w:cs="仿宋"/>
          <w:sz w:val="30"/>
          <w:szCs w:val="30"/>
        </w:rPr>
        <w:t>》，认真贯彻落实</w:t>
      </w:r>
      <w:r>
        <w:rPr>
          <w:rFonts w:hint="eastAsia" w:ascii="仿宋" w:hAnsi="仿宋" w:eastAsia="仿宋" w:cs="仿宋"/>
          <w:sz w:val="30"/>
          <w:szCs w:val="30"/>
          <w:lang w:val="en-US" w:eastAsia="zh-CN"/>
        </w:rPr>
        <w:t>文件</w:t>
      </w:r>
      <w:r>
        <w:rPr>
          <w:rFonts w:hint="eastAsia" w:ascii="仿宋" w:hAnsi="仿宋" w:eastAsia="仿宋" w:cs="仿宋"/>
          <w:sz w:val="30"/>
          <w:szCs w:val="30"/>
        </w:rPr>
        <w:t>的有关要求，明确教师工作职责与行为规范。</w:t>
      </w:r>
    </w:p>
    <w:p w14:paraId="58FD768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2.认真落实了《师德师风考核细则》，将师德师风纳入教师月考核重点内容，要求教师以师德为先，严格遵守幼儿园教师行为规范。学法，懂法，守法，工作中践行法律法规的相关规定。</w:t>
      </w:r>
    </w:p>
    <w:p w14:paraId="76536152">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rPr>
        <w:t>(二)立足自培，加强外训，不断强化教师专业水平。</w:t>
      </w:r>
    </w:p>
    <w:p w14:paraId="57CFCF99">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1</w:t>
      </w:r>
      <w:r>
        <w:rPr>
          <w:rFonts w:hint="eastAsia" w:ascii="仿宋" w:hAnsi="仿宋" w:eastAsia="仿宋" w:cs="仿宋"/>
          <w:sz w:val="30"/>
          <w:szCs w:val="30"/>
          <w:lang w:eastAsia="zh-CN"/>
        </w:rPr>
        <w:t>.</w:t>
      </w:r>
      <w:r>
        <w:rPr>
          <w:rFonts w:hint="eastAsia" w:ascii="仿宋" w:hAnsi="仿宋" w:eastAsia="仿宋" w:cs="仿宋"/>
          <w:sz w:val="30"/>
          <w:szCs w:val="30"/>
        </w:rPr>
        <w:t>通过园本培训、</w:t>
      </w:r>
      <w:r>
        <w:rPr>
          <w:rFonts w:hint="eastAsia" w:ascii="仿宋" w:hAnsi="仿宋" w:eastAsia="仿宋" w:cs="仿宋"/>
          <w:sz w:val="30"/>
          <w:szCs w:val="30"/>
          <w:lang w:val="en-US" w:eastAsia="zh-CN"/>
        </w:rPr>
        <w:t>公开课</w:t>
      </w:r>
      <w:r>
        <w:rPr>
          <w:rFonts w:hint="eastAsia" w:ascii="仿宋" w:hAnsi="仿宋" w:eastAsia="仿宋" w:cs="仿宋"/>
          <w:sz w:val="30"/>
          <w:szCs w:val="30"/>
        </w:rPr>
        <w:t>进班指导、观摩课、教研等形式提升教师队伍水平。合理利用业务学习，根据教师的不同层次与需求组织开展内容丰富、形式多样的园本培训活动，让教师在不断学习中探索职业内涵，提高专业水平。其中重点落实如下:一是扎实开展集体备课活动;二是落实部分教师技能培训工作(教师</w:t>
      </w:r>
      <w:r>
        <w:rPr>
          <w:rFonts w:hint="eastAsia" w:ascii="仿宋" w:hAnsi="仿宋" w:eastAsia="仿宋" w:cs="仿宋"/>
          <w:sz w:val="30"/>
          <w:szCs w:val="30"/>
          <w:lang w:val="en-US" w:eastAsia="zh-CN"/>
        </w:rPr>
        <w:t>能力素质提升</w:t>
      </w:r>
      <w:r>
        <w:rPr>
          <w:rFonts w:hint="eastAsia" w:ascii="仿宋" w:hAnsi="仿宋" w:eastAsia="仿宋" w:cs="仿宋"/>
          <w:sz w:val="30"/>
          <w:szCs w:val="30"/>
        </w:rPr>
        <w:t>大赛)。通过培训促使</w:t>
      </w:r>
      <w:r>
        <w:rPr>
          <w:rFonts w:hint="eastAsia" w:ascii="仿宋" w:hAnsi="仿宋" w:eastAsia="仿宋" w:cs="仿宋"/>
          <w:sz w:val="30"/>
          <w:szCs w:val="30"/>
          <w:lang w:val="en-US" w:eastAsia="zh-CN"/>
        </w:rPr>
        <w:t>参赛</w:t>
      </w:r>
      <w:r>
        <w:rPr>
          <w:rFonts w:hint="eastAsia" w:ascii="仿宋" w:hAnsi="仿宋" w:eastAsia="仿宋" w:cs="仿宋"/>
          <w:sz w:val="30"/>
          <w:szCs w:val="30"/>
        </w:rPr>
        <w:t>教师</w:t>
      </w:r>
      <w:r>
        <w:rPr>
          <w:rFonts w:hint="eastAsia" w:ascii="仿宋" w:hAnsi="仿宋" w:eastAsia="仿宋" w:cs="仿宋"/>
          <w:sz w:val="30"/>
          <w:szCs w:val="30"/>
          <w:lang w:val="en-US" w:eastAsia="zh-CN"/>
        </w:rPr>
        <w:t>肖老师</w:t>
      </w:r>
      <w:r>
        <w:rPr>
          <w:rFonts w:hint="eastAsia" w:ascii="仿宋" w:hAnsi="仿宋" w:eastAsia="仿宋" w:cs="仿宋"/>
          <w:sz w:val="30"/>
          <w:szCs w:val="30"/>
        </w:rPr>
        <w:t>在原有基础上有显著提升，同时</w:t>
      </w:r>
      <w:r>
        <w:rPr>
          <w:rFonts w:hint="eastAsia" w:ascii="仿宋" w:hAnsi="仿宋" w:eastAsia="仿宋" w:cs="仿宋"/>
          <w:sz w:val="30"/>
          <w:szCs w:val="30"/>
          <w:lang w:val="en-US" w:eastAsia="zh-CN"/>
        </w:rPr>
        <w:t>被推荐</w:t>
      </w:r>
      <w:r>
        <w:rPr>
          <w:rFonts w:hint="eastAsia" w:ascii="仿宋" w:hAnsi="仿宋" w:eastAsia="仿宋" w:cs="仿宋"/>
          <w:sz w:val="30"/>
          <w:szCs w:val="30"/>
        </w:rPr>
        <w:t>参加了</w:t>
      </w:r>
      <w:r>
        <w:rPr>
          <w:rFonts w:hint="eastAsia" w:ascii="仿宋" w:hAnsi="仿宋" w:eastAsia="仿宋" w:cs="仿宋"/>
          <w:sz w:val="30"/>
          <w:szCs w:val="30"/>
          <w:lang w:val="en-US" w:eastAsia="zh-CN"/>
        </w:rPr>
        <w:t>市</w:t>
      </w:r>
      <w:r>
        <w:rPr>
          <w:rFonts w:hint="eastAsia" w:ascii="仿宋" w:hAnsi="仿宋" w:eastAsia="仿宋" w:cs="仿宋"/>
          <w:sz w:val="30"/>
          <w:szCs w:val="30"/>
        </w:rPr>
        <w:t>级教师</w:t>
      </w:r>
      <w:r>
        <w:rPr>
          <w:rFonts w:hint="eastAsia" w:ascii="仿宋" w:hAnsi="仿宋" w:eastAsia="仿宋" w:cs="仿宋"/>
          <w:sz w:val="30"/>
          <w:szCs w:val="30"/>
          <w:lang w:val="en-US" w:eastAsia="zh-CN"/>
        </w:rPr>
        <w:t>能力素质提升</w:t>
      </w:r>
      <w:r>
        <w:rPr>
          <w:rFonts w:hint="eastAsia" w:ascii="仿宋" w:hAnsi="仿宋" w:eastAsia="仿宋" w:cs="仿宋"/>
          <w:sz w:val="30"/>
          <w:szCs w:val="30"/>
        </w:rPr>
        <w:t>大赛活动;三是加大进班指导力度，从而了解各班教学常规、教师的课程驾驭能力、环境创设方面进行针对性的指导和帮助。</w:t>
      </w:r>
    </w:p>
    <w:p w14:paraId="2CB30B66">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w:t>
      </w:r>
      <w:r>
        <w:rPr>
          <w:rFonts w:hint="eastAsia" w:ascii="仿宋" w:hAnsi="仿宋" w:eastAsia="仿宋" w:cs="仿宋"/>
          <w:sz w:val="30"/>
          <w:szCs w:val="30"/>
          <w:lang w:eastAsia="zh-CN"/>
        </w:rPr>
        <w:t>.</w:t>
      </w:r>
      <w:r>
        <w:rPr>
          <w:rFonts w:hint="eastAsia" w:ascii="仿宋" w:hAnsi="仿宋" w:eastAsia="仿宋" w:cs="仿宋"/>
          <w:sz w:val="30"/>
          <w:szCs w:val="30"/>
        </w:rPr>
        <w:t>鼓励教师多阅读有关幼教专业方面的书籍，不断获取新的教育信息和其他方面的一些信息，把所学的理论与教学实践相结合，并于</w:t>
      </w:r>
      <w:r>
        <w:rPr>
          <w:rFonts w:hint="eastAsia" w:ascii="仿宋" w:hAnsi="仿宋" w:eastAsia="仿宋" w:cs="仿宋"/>
          <w:sz w:val="30"/>
          <w:szCs w:val="30"/>
          <w:lang w:val="en-US" w:eastAsia="zh-CN"/>
        </w:rPr>
        <w:t>3</w:t>
      </w:r>
      <w:r>
        <w:rPr>
          <w:rFonts w:hint="eastAsia" w:ascii="仿宋" w:hAnsi="仿宋" w:eastAsia="仿宋" w:cs="仿宋"/>
          <w:sz w:val="30"/>
          <w:szCs w:val="30"/>
        </w:rPr>
        <w:t>月</w:t>
      </w:r>
      <w:r>
        <w:rPr>
          <w:rFonts w:hint="eastAsia" w:ascii="仿宋" w:hAnsi="仿宋" w:eastAsia="仿宋" w:cs="仿宋"/>
          <w:sz w:val="30"/>
          <w:szCs w:val="30"/>
          <w:lang w:val="en-US" w:eastAsia="zh-CN"/>
        </w:rPr>
        <w:t>下旬</w:t>
      </w:r>
      <w:r>
        <w:rPr>
          <w:rFonts w:hint="eastAsia" w:ascii="仿宋" w:hAnsi="仿宋" w:eastAsia="仿宋" w:cs="仿宋"/>
          <w:sz w:val="30"/>
          <w:szCs w:val="30"/>
        </w:rPr>
        <w:t>组织教师读书分享活动，每位老师结合自己的工作与生活，畅谈自己的读书感悟，收获颇多，让我们把读书学习作为人生的必修课。</w:t>
      </w:r>
    </w:p>
    <w:p w14:paraId="488244AF">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3</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合理利用网络平台“中小学智慧平台”等，走近</w:t>
      </w:r>
      <w:r>
        <w:rPr>
          <w:rFonts w:hint="eastAsia" w:ascii="仿宋" w:hAnsi="仿宋" w:eastAsia="仿宋" w:cs="仿宋"/>
          <w:sz w:val="30"/>
          <w:szCs w:val="30"/>
        </w:rPr>
        <w:t>有关专家、教研员，</w:t>
      </w:r>
      <w:r>
        <w:rPr>
          <w:rFonts w:hint="eastAsia" w:ascii="仿宋" w:hAnsi="仿宋" w:eastAsia="仿宋" w:cs="仿宋"/>
          <w:sz w:val="30"/>
          <w:szCs w:val="30"/>
          <w:lang w:val="en-US" w:eastAsia="zh-CN"/>
        </w:rPr>
        <w:t>向他们学习。</w:t>
      </w:r>
      <w:r>
        <w:rPr>
          <w:rFonts w:hint="eastAsia" w:ascii="仿宋" w:hAnsi="仿宋" w:eastAsia="仿宋" w:cs="仿宋"/>
          <w:sz w:val="30"/>
          <w:szCs w:val="30"/>
        </w:rPr>
        <w:t>为我园课程建设、课题研究、教研</w:t>
      </w:r>
      <w:r>
        <w:rPr>
          <w:rFonts w:hint="eastAsia" w:ascii="仿宋" w:hAnsi="仿宋" w:eastAsia="仿宋" w:cs="仿宋"/>
          <w:sz w:val="30"/>
          <w:szCs w:val="30"/>
          <w:lang w:val="en-US" w:eastAsia="zh-CN"/>
        </w:rPr>
        <w:t>等</w:t>
      </w:r>
      <w:r>
        <w:rPr>
          <w:rFonts w:hint="eastAsia" w:ascii="仿宋" w:hAnsi="仿宋" w:eastAsia="仿宋" w:cs="仿宋"/>
          <w:sz w:val="30"/>
          <w:szCs w:val="30"/>
        </w:rPr>
        <w:t>专题指导，</w:t>
      </w:r>
      <w:r>
        <w:rPr>
          <w:rFonts w:hint="eastAsia" w:ascii="仿宋" w:hAnsi="仿宋" w:eastAsia="仿宋" w:cs="仿宋"/>
          <w:sz w:val="30"/>
          <w:szCs w:val="30"/>
          <w:lang w:val="en-US" w:eastAsia="zh-CN"/>
        </w:rPr>
        <w:t>指引方向，</w:t>
      </w:r>
      <w:r>
        <w:rPr>
          <w:rFonts w:hint="eastAsia" w:ascii="仿宋" w:hAnsi="仿宋" w:eastAsia="仿宋" w:cs="仿宋"/>
          <w:sz w:val="30"/>
          <w:szCs w:val="30"/>
        </w:rPr>
        <w:t>共促教科研发展。具体有:师德培训、亿童体能、</w:t>
      </w:r>
      <w:r>
        <w:rPr>
          <w:rFonts w:hint="eastAsia" w:ascii="仿宋" w:hAnsi="仿宋" w:eastAsia="仿宋" w:cs="仿宋"/>
          <w:sz w:val="30"/>
          <w:szCs w:val="30"/>
          <w:lang w:val="en-US" w:eastAsia="zh-CN"/>
        </w:rPr>
        <w:t>自主游戏</w:t>
      </w:r>
      <w:r>
        <w:rPr>
          <w:rFonts w:hint="eastAsia" w:ascii="仿宋" w:hAnsi="仿宋" w:eastAsia="仿宋" w:cs="仿宋"/>
          <w:sz w:val="30"/>
          <w:szCs w:val="30"/>
        </w:rPr>
        <w:t>培训、音乐游戏等。</w:t>
      </w:r>
    </w:p>
    <w:p w14:paraId="642F976D">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4</w:t>
      </w:r>
      <w:r>
        <w:rPr>
          <w:rFonts w:hint="eastAsia" w:ascii="仿宋" w:hAnsi="仿宋" w:eastAsia="仿宋" w:cs="仿宋"/>
          <w:sz w:val="30"/>
          <w:szCs w:val="30"/>
          <w:lang w:eastAsia="zh-CN"/>
        </w:rPr>
        <w:t>.</w:t>
      </w:r>
      <w:r>
        <w:rPr>
          <w:rFonts w:hint="eastAsia" w:ascii="仿宋" w:hAnsi="仿宋" w:eastAsia="仿宋" w:cs="仿宋"/>
          <w:sz w:val="30"/>
          <w:szCs w:val="30"/>
        </w:rPr>
        <w:t>为教师提供外出观摩和理论学习的机会，有计划的组织教师参加本地区的培训活动，教师认真学习，吸取他人先进经验，了解新的教育策略、方法，通过学习、交流，让教师在学习活动中进步和成长，具体培训:</w:t>
      </w:r>
      <w:r>
        <w:rPr>
          <w:rFonts w:hint="eastAsia" w:ascii="仿宋" w:hAnsi="仿宋" w:eastAsia="仿宋" w:cs="仿宋"/>
          <w:sz w:val="30"/>
          <w:szCs w:val="30"/>
          <w:lang w:val="en-US" w:eastAsia="zh-CN"/>
        </w:rPr>
        <w:t>张子依老师、随春芝老师于2025年5月29日参加全县“幼小衔接”现场推进会；肖红鹿老师于6月16日</w:t>
      </w:r>
      <w:r>
        <w:rPr>
          <w:rFonts w:hint="eastAsia" w:ascii="仿宋" w:hAnsi="仿宋" w:eastAsia="仿宋" w:cs="仿宋"/>
          <w:sz w:val="30"/>
          <w:szCs w:val="30"/>
        </w:rPr>
        <w:t>参加</w:t>
      </w:r>
      <w:r>
        <w:rPr>
          <w:rFonts w:hint="eastAsia" w:ascii="仿宋" w:hAnsi="仿宋" w:eastAsia="仿宋" w:cs="仿宋"/>
          <w:sz w:val="30"/>
          <w:szCs w:val="30"/>
          <w:lang w:val="en-US" w:eastAsia="zh-CN"/>
        </w:rPr>
        <w:t>绥化市幼儿园教育教学成果展示交流暨教师能力素质提升省赛备赛培训会，6月17日前往绥化市实验幼儿园</w:t>
      </w:r>
      <w:r>
        <w:rPr>
          <w:rFonts w:hint="eastAsia" w:ascii="仿宋" w:hAnsi="仿宋" w:eastAsia="仿宋" w:cs="仿宋"/>
          <w:sz w:val="30"/>
          <w:szCs w:val="30"/>
        </w:rPr>
        <w:t>观摩等。</w:t>
      </w:r>
      <w:r>
        <w:rPr>
          <w:rFonts w:hint="eastAsia" w:ascii="仿宋" w:hAnsi="仿宋" w:eastAsia="仿宋" w:cs="仿宋"/>
          <w:sz w:val="30"/>
          <w:szCs w:val="30"/>
          <w:lang w:val="en-US" w:eastAsia="zh-CN"/>
        </w:rPr>
        <w:t>并及时在本园开展二次培训。所有教师人均参加2次县级联研活动。</w:t>
      </w:r>
    </w:p>
    <w:p w14:paraId="46E5160C">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二、加强教研力度，提高教学质量</w:t>
      </w:r>
    </w:p>
    <w:p w14:paraId="6620EBB4">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1</w:t>
      </w:r>
      <w:r>
        <w:rPr>
          <w:rFonts w:hint="eastAsia" w:ascii="仿宋" w:hAnsi="仿宋" w:eastAsia="仿宋" w:cs="仿宋"/>
          <w:b/>
          <w:bCs/>
          <w:sz w:val="30"/>
          <w:szCs w:val="30"/>
          <w:lang w:eastAsia="zh-CN"/>
        </w:rPr>
        <w:t>.</w:t>
      </w:r>
      <w:r>
        <w:rPr>
          <w:rFonts w:hint="eastAsia" w:ascii="仿宋" w:hAnsi="仿宋" w:eastAsia="仿宋" w:cs="仿宋"/>
          <w:b/>
          <w:bCs/>
          <w:sz w:val="30"/>
          <w:szCs w:val="30"/>
        </w:rPr>
        <w:t>抓好集体备课，发挥团队作用。</w:t>
      </w:r>
    </w:p>
    <w:p w14:paraId="0719AEE1">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推门听课”活动形成长效机制。</w:t>
      </w:r>
      <w:r>
        <w:rPr>
          <w:rFonts w:hint="eastAsia" w:ascii="仿宋" w:hAnsi="仿宋" w:eastAsia="仿宋" w:cs="仿宋"/>
          <w:sz w:val="30"/>
          <w:szCs w:val="30"/>
        </w:rPr>
        <w:t>每个年级组隔周一次集中备课，鼓励老师们分析教材，挖掘教材，针对不明确的，有异议的地方，互相探讨、相互指导，改变教学策略;根据幼儿的不同发展水平，设计不同的教学形式。有效地解决一些实际问题，教育教学水平有了一定的提高。</w:t>
      </w:r>
    </w:p>
    <w:p w14:paraId="6C543F8F">
      <w:pPr>
        <w:keepNext w:val="0"/>
        <w:keepLines w:val="0"/>
        <w:pageBreakBefore w:val="0"/>
        <w:widowControl w:val="0"/>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rPr>
        <w:t>2</w:t>
      </w:r>
      <w:r>
        <w:rPr>
          <w:rFonts w:hint="eastAsia" w:ascii="仿宋" w:hAnsi="仿宋" w:eastAsia="仿宋" w:cs="仿宋"/>
          <w:b/>
          <w:bCs/>
          <w:sz w:val="30"/>
          <w:szCs w:val="30"/>
          <w:lang w:eastAsia="zh-CN"/>
        </w:rPr>
        <w:t>.</w:t>
      </w:r>
      <w:r>
        <w:rPr>
          <w:rFonts w:hint="eastAsia" w:ascii="仿宋" w:hAnsi="仿宋" w:eastAsia="仿宋" w:cs="仿宋"/>
          <w:b/>
          <w:bCs/>
          <w:sz w:val="30"/>
          <w:szCs w:val="30"/>
        </w:rPr>
        <w:t>一课三研，促成长。</w:t>
      </w:r>
    </w:p>
    <w:p w14:paraId="0C3963F3">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落实了课堂三部曲“备课、上课和活动反思”。根据教材内容，老师们发挥群策群力的功效，通过反复的磨课，研讨，逐步完善教学</w:t>
      </w:r>
      <w:r>
        <w:rPr>
          <w:rFonts w:hint="eastAsia" w:ascii="仿宋" w:hAnsi="仿宋" w:eastAsia="仿宋" w:cs="仿宋"/>
          <w:sz w:val="30"/>
          <w:szCs w:val="30"/>
          <w:lang w:val="en-US" w:eastAsia="zh-CN"/>
        </w:rPr>
        <w:t>活动</w:t>
      </w:r>
      <w:r>
        <w:rPr>
          <w:rFonts w:hint="eastAsia" w:ascii="仿宋" w:hAnsi="仿宋" w:eastAsia="仿宋" w:cs="仿宋"/>
          <w:sz w:val="30"/>
          <w:szCs w:val="30"/>
        </w:rPr>
        <w:t>设计与组织，老师们也在不断的观摩、反思与实践中提高自己，同时也营造了一</w:t>
      </w:r>
      <w:r>
        <w:rPr>
          <w:rFonts w:hint="eastAsia" w:ascii="仿宋" w:hAnsi="仿宋" w:eastAsia="仿宋" w:cs="仿宋"/>
          <w:sz w:val="30"/>
          <w:szCs w:val="30"/>
          <w:lang w:val="en-US" w:eastAsia="zh-CN"/>
        </w:rPr>
        <w:t>种积极</w:t>
      </w:r>
      <w:r>
        <w:rPr>
          <w:rFonts w:hint="eastAsia" w:ascii="仿宋" w:hAnsi="仿宋" w:eastAsia="仿宋" w:cs="仿宋"/>
          <w:sz w:val="30"/>
          <w:szCs w:val="30"/>
        </w:rPr>
        <w:t>向上的教学研讨氛围。</w:t>
      </w:r>
    </w:p>
    <w:p w14:paraId="6A19047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3.深入自主游戏研究，跟进问题反思研究。</w:t>
      </w:r>
    </w:p>
    <w:p w14:paraId="6D809F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优秀的研究来源于优秀的问题，在收集到老师们的困惑后我们通过集体教研的形式逐个击破，逐步解决教师在日常工作、教学活动、家长工作中遇到的困惑;最后，在区域材料投放中老师们结合《3</w:t>
      </w:r>
      <w:r>
        <w:rPr>
          <w:rFonts w:hint="eastAsia" w:ascii="仿宋" w:hAnsi="仿宋" w:eastAsia="仿宋" w:cs="仿宋"/>
          <w:sz w:val="30"/>
          <w:szCs w:val="30"/>
          <w:lang w:val="en-US" w:eastAsia="zh-CN"/>
        </w:rPr>
        <w:t>-</w:t>
      </w:r>
      <w:r>
        <w:rPr>
          <w:rFonts w:hint="eastAsia" w:ascii="仿宋" w:hAnsi="仿宋" w:eastAsia="仿宋" w:cs="仿宋"/>
          <w:sz w:val="30"/>
          <w:szCs w:val="30"/>
        </w:rPr>
        <w:t>6岁儿童学习与发展指南》，寻找并投放适合孩子年龄特点的材料。对区域的观察我们以“拍视频回头看”、讲故事的形式，来呈现视频内容，在“回头看”的过程中，老师们找出材料的核心经验、观察材料投放是否合适、教师如何介入、尝试分析幼儿行为背后的原因，这只是我们</w:t>
      </w:r>
      <w:r>
        <w:rPr>
          <w:rFonts w:hint="eastAsia" w:ascii="仿宋" w:hAnsi="仿宋" w:eastAsia="仿宋" w:cs="仿宋"/>
          <w:sz w:val="30"/>
          <w:szCs w:val="30"/>
          <w:lang w:val="en-US" w:eastAsia="zh-CN"/>
        </w:rPr>
        <w:t>自主游戏</w:t>
      </w:r>
      <w:r>
        <w:rPr>
          <w:rFonts w:hint="eastAsia" w:ascii="仿宋" w:hAnsi="仿宋" w:eastAsia="仿宋" w:cs="仿宋"/>
          <w:sz w:val="30"/>
          <w:szCs w:val="30"/>
        </w:rPr>
        <w:t>观察方法的一个开始，相信在今后的落实中越做</w:t>
      </w:r>
      <w:r>
        <w:rPr>
          <w:rFonts w:hint="eastAsia" w:ascii="仿宋" w:hAnsi="仿宋" w:eastAsia="仿宋" w:cs="仿宋"/>
          <w:sz w:val="30"/>
          <w:szCs w:val="30"/>
          <w:lang w:val="en-US" w:eastAsia="zh-CN"/>
        </w:rPr>
        <w:t>越</w:t>
      </w:r>
      <w:r>
        <w:rPr>
          <w:rFonts w:hint="eastAsia" w:ascii="仿宋" w:hAnsi="仿宋" w:eastAsia="仿宋" w:cs="仿宋"/>
          <w:sz w:val="30"/>
          <w:szCs w:val="30"/>
        </w:rPr>
        <w:t>细。系列教研活动展现了老师们优秀的教研能力也体现了集体智慧的强大，我们一定会不忘初心，为了孩子继续努力前行。</w:t>
      </w:r>
    </w:p>
    <w:p w14:paraId="6048158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黑体" w:hAnsi="黑体" w:eastAsia="黑体" w:cs="黑体"/>
          <w:sz w:val="30"/>
          <w:szCs w:val="30"/>
        </w:rPr>
        <w:t>三、不断反思，促进成长</w:t>
      </w:r>
    </w:p>
    <w:p w14:paraId="2F202908">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虽然我园的培训工作卓有成效，但也存在不足，如规划与计划之间还存在着一定的矛盾;各类培训内容的衔接落实上还有待于我们进一步思考，在课程实施中，大部分教师的水平处于实践操作层面，研究、总结的能力相对薄弱;教师在进行教学活动实践之后，反思的能力欠缺。</w:t>
      </w:r>
    </w:p>
    <w:p w14:paraId="37390592">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教师培训是个系统工程，需要我们不断努力，勇于探索，让终身学习的观念深植每位教职工的心中。在下学期的工作中，我们更应加强学习指导与督促管理，激励教师不断学习进取，提高综合素质，进一步丰富培训形式和内容，促进培训实效性，促进幼儿园教师培训和管理工作更</w:t>
      </w:r>
      <w:r>
        <w:rPr>
          <w:rFonts w:hint="eastAsia" w:ascii="仿宋" w:hAnsi="仿宋" w:eastAsia="仿宋" w:cs="仿宋"/>
          <w:sz w:val="30"/>
          <w:szCs w:val="30"/>
          <w:lang w:val="en-US" w:eastAsia="zh-CN"/>
        </w:rPr>
        <w:t>上</w:t>
      </w:r>
      <w:r>
        <w:rPr>
          <w:rFonts w:hint="eastAsia" w:ascii="仿宋" w:hAnsi="仿宋" w:eastAsia="仿宋" w:cs="仿宋"/>
          <w:sz w:val="30"/>
          <w:szCs w:val="30"/>
        </w:rPr>
        <w:t>一个台阶。</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9324F2"/>
    <w:rsid w:val="1D5368AC"/>
    <w:rsid w:val="243E287B"/>
    <w:rsid w:val="39EF3DDF"/>
    <w:rsid w:val="40B7413C"/>
    <w:rsid w:val="5A494CAD"/>
    <w:rsid w:val="61C03519"/>
    <w:rsid w:val="638857F2"/>
    <w:rsid w:val="695F2626"/>
    <w:rsid w:val="699B4CCF"/>
    <w:rsid w:val="71C07EAD"/>
    <w:rsid w:val="783A30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60" w:lineRule="exact"/>
      <w:jc w:val="center"/>
      <w:outlineLvl w:val="0"/>
    </w:pPr>
    <w:rPr>
      <w:rFonts w:ascii="Calibri" w:hAnsi="Calibri" w:eastAsia="黑体" w:cs="Times New Roman"/>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560" w:lineRule="exact"/>
      <w:jc w:val="center"/>
      <w:outlineLvl w:val="1"/>
    </w:pPr>
    <w:rPr>
      <w:rFonts w:ascii="Arial" w:hAnsi="Arial" w:eastAsia="楷体" w:cs="Times New Roman"/>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560" w:lineRule="exact"/>
      <w:ind w:firstLine="643" w:firstLineChars="200"/>
      <w:outlineLvl w:val="2"/>
    </w:pPr>
    <w:rPr>
      <w:rFonts w:ascii="Calibri" w:hAnsi="Calibri" w:eastAsia="仿宋" w:cs="Times New Roman"/>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7">
    <w:name w:val="大标"/>
    <w:basedOn w:val="1"/>
    <w:uiPriority w:val="0"/>
    <w:pPr>
      <w:spacing w:line="560" w:lineRule="exact"/>
      <w:jc w:val="center"/>
    </w:pPr>
    <w:rPr>
      <w:rFonts w:hint="eastAsia" w:ascii="Calibri" w:hAnsi="Calibri" w:eastAsia="黑体" w:cs="Times New Roman"/>
      <w:sz w:val="44"/>
    </w:rPr>
  </w:style>
  <w:style w:type="paragraph" w:customStyle="1" w:styleId="8">
    <w:name w:val="副标"/>
    <w:basedOn w:val="1"/>
    <w:qFormat/>
    <w:uiPriority w:val="0"/>
    <w:pPr>
      <w:spacing w:line="560" w:lineRule="exact"/>
      <w:jc w:val="center"/>
    </w:pPr>
    <w:rPr>
      <w:rFonts w:hint="eastAsia" w:ascii="Calibri" w:hAnsi="Calibri" w:eastAsia="楷体" w:cs="Times New Roman"/>
      <w:sz w:val="32"/>
    </w:rPr>
  </w:style>
  <w:style w:type="paragraph" w:customStyle="1" w:styleId="9">
    <w:name w:val="正"/>
    <w:basedOn w:val="1"/>
    <w:qFormat/>
    <w:uiPriority w:val="0"/>
    <w:pPr>
      <w:spacing w:line="560" w:lineRule="exact"/>
      <w:ind w:firstLine="880" w:firstLineChars="200"/>
    </w:pPr>
    <w:rPr>
      <w:rFonts w:hint="eastAsia" w:ascii="Calibri" w:hAnsi="Calibri" w:eastAsia="仿宋" w:cs="Times New Roman"/>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1956</Words>
  <Characters>1982</Characters>
  <Lines>0</Lines>
  <Paragraphs>0</Paragraphs>
  <TotalTime>17</TotalTime>
  <ScaleCrop>false</ScaleCrop>
  <LinksUpToDate>false</LinksUpToDate>
  <CharactersWithSpaces>1982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2025-05-03T02:21:00Z</dcterms:created>
  <dc:creator>Administrator</dc:creator>
  <cp:lastModifiedBy>肖肖不吃糖</cp:lastModifiedBy>
  <dcterms:modified xsi:type="dcterms:W3CDTF">2025-06-19T11:44:50Z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A724CE32C8C94E01A2833DB5B16FCAE3_12</vt:lpwstr>
  </property>
  <property fmtid="{D5CDD505-2E9C-101B-9397-08002B2CF9AE}" pid="4" name="KSOTemplateDocerSaveRecord">
    <vt:lpwstr>eyJoZGlkIjoiZGQ1NzE2ODBhNDlhZTZmNjljMGQ0OGUxZjA5NTBkMWMiLCJ1c2VySWQiOiI5Mzk4NzQxMjMifQ==</vt:lpwstr>
  </property>
</Properties>
</file>