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E33E9">
      <w:pPr>
        <w:ind w:firstLine="2200" w:firstLineChars="500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教师培训工作总结</w:t>
      </w:r>
    </w:p>
    <w:p w14:paraId="6B085064">
      <w:pPr>
        <w:ind w:firstLine="2880" w:firstLineChars="9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康荣镇第一中学</w:t>
      </w:r>
    </w:p>
    <w:p w14:paraId="61D84BC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按照县教育体育局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2025年工作要点，紧紧围绕全面提高我县教育教学质量的战略主题，以提高中小学、幼儿园领导、教师的师德素养、综合素质、业务水平和学校管理能力为核心目标，我校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在县教师进修学校的正确指导和全校教师的共同努力下，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一系列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的教师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培训活动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，现已圆满的完成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25年上学期教师培训任务，并取得了可喜的成绩。现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特将本学期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工作总结如下：</w:t>
      </w:r>
    </w:p>
    <w:p w14:paraId="77C61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 w14:paraId="077AF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帮助校长和教师理解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相关文件精神，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提升了校长、教师信息技术应用能力，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努力打造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一支“师风端正、师德高尚、师魂纯洁、师能突出、师艺超群”的教师队伍。</w:t>
      </w:r>
    </w:p>
    <w:p w14:paraId="1FF72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二、培训方式</w:t>
      </w:r>
    </w:p>
    <w:p w14:paraId="6744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集中培训与网络研修相结合，指导交流与任务驱动相结合，实践反思与提升素质相结合，信技应用与课堂展示相结合，成果展评与表彰奖励相结合，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多元考评与综合认定相结合。</w:t>
      </w:r>
    </w:p>
    <w:p w14:paraId="27706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三、培训内容</w:t>
      </w:r>
    </w:p>
    <w:p w14:paraId="12AAF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1.研培一体，提升能力</w:t>
      </w:r>
    </w:p>
    <w:p w14:paraId="579CA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按照“研培一体”的原则，教师培训与“校际联研”和“推门听课”活动相整合，以研带培，以培促研，边研边培，边培边进。并将教师参加教研活动的情况纳入到培训考核当中。</w:t>
      </w:r>
    </w:p>
    <w:p w14:paraId="73170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2.线上研修，增强素养</w:t>
      </w:r>
    </w:p>
    <w:p w14:paraId="7DF07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全校教师加入了教师进修学校网站网络班级进行学习,借助兰西县教师进修学校网站的“师校视频”栏目展示高质量网络课程，让教师聆听高水平专家的专题培训，观看高质量的课堂实录，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引领和促进教师的专业发展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通过观摩学习，转变教师的教育观念；通过观摩学习，提升教师的教学水平；通过观摩学习，提高教师的信技能力；通过观摩学习，提高教师的能力素质。</w:t>
      </w:r>
    </w:p>
    <w:p w14:paraId="4841C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3.善用平台，拓展资源</w:t>
      </w:r>
    </w:p>
    <w:p w14:paraId="6836D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借助全国中小学智慧教育平台提升素质，全国中小学智慧教育平台为教师提供了全面、系统的智慧教育解决方案，为教师、学生和家长提供了便捷的学习和教育服务。学校积极引领督促了教师积极参与智慧平台的学习，提升教师整体教学能力和业务水平。</w:t>
      </w:r>
    </w:p>
    <w:p w14:paraId="20ACAD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4.校本培训，促进发展</w:t>
      </w:r>
    </w:p>
    <w:p w14:paraId="41A160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全体教师全员参与校本培训活动，促进了自身专业发展。按照进修学校统一安排的培训主题，学校制定的考核项目进行了考核，考核合格的教师按12学时上报了进修学校，由进修学校统一审核认定。</w:t>
      </w:r>
    </w:p>
    <w:p w14:paraId="0213906B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方法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措施</w:t>
      </w:r>
    </w:p>
    <w:p w14:paraId="46577D8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培训领导小组，负责培训的规划、组织和实施工作。</w:t>
      </w:r>
    </w:p>
    <w:p w14:paraId="2B53F00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2.制定详细的培训计划和方案，明确培训的目标、内容、形式和时间安排。</w:t>
      </w:r>
    </w:p>
    <w:p w14:paraId="7F3FC0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3.加强培训过程的管理与监控，确保培训活动的顺利进行。</w:t>
      </w:r>
    </w:p>
    <w:p w14:paraId="5D6542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4.建立培训档案管理制度，对培训资料进行整理和归档，便于后续的跟踪与评估工作。</w:t>
      </w:r>
    </w:p>
    <w:p w14:paraId="7BE9E7C7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、培训效果与反思</w:t>
      </w:r>
    </w:p>
    <w:p w14:paraId="2FD76B1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1.培训效果：通过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本学期</w:t>
      </w:r>
      <w:r>
        <w:rPr>
          <w:rFonts w:hint="eastAsia" w:ascii="仿宋" w:hAnsi="仿宋" w:eastAsia="仿宋" w:cs="仿宋"/>
          <w:sz w:val="32"/>
          <w:szCs w:val="32"/>
        </w:rPr>
        <w:t>培训，教师们的教育教学理念得到了更新，课程设计和实施能力得到了提高，教育科研意识和能力得到了加强，教师之间的交流与合作也得到了促进。</w:t>
      </w:r>
    </w:p>
    <w:p w14:paraId="4521160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2.培训反思：在培训过程中，我们也发现了一些问题和不足。例如，部分教师对培训内容的理解和掌握程度不够深入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培训形式和方法需要进一步创新和完善等。针对这些问题和不足，我们将认真总结经验教训，采取有效措施加以改进和完善。</w:t>
      </w:r>
    </w:p>
    <w:p w14:paraId="3BB2F1E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、下一步工作计划与展望</w:t>
      </w:r>
    </w:p>
    <w:p w14:paraId="4D03333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1.继续加强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培训工作，完善培训体系和机制，提高培训质量和效果。</w:t>
      </w:r>
    </w:p>
    <w:p w14:paraId="7C081D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2.创新培训形式和方法，增强培训的针对性和实效性。</w:t>
      </w:r>
    </w:p>
    <w:p w14:paraId="24EE361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3.加强与其他学校的交流与合作，共享优质教育资源和发展成果。</w:t>
      </w:r>
    </w:p>
    <w:p w14:paraId="300E1DD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4.建立健全教师专业发展长效机制，促进教师持续成长和进步。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TZmZjVkYTUxYzQ0Yzc4NDhhNTU0ZDE3Y2E2MzcifQ=="/>
  </w:docVars>
  <w:rsids>
    <w:rsidRoot w:val="00000000"/>
    <w:rsid w:val="1A030C1B"/>
    <w:rsid w:val="26637CBC"/>
    <w:rsid w:val="2E1C6681"/>
    <w:rsid w:val="4482711E"/>
    <w:rsid w:val="44B819BF"/>
    <w:rsid w:val="4C4F77C5"/>
    <w:rsid w:val="55F11866"/>
    <w:rsid w:val="5FDA19AE"/>
    <w:rsid w:val="6828398A"/>
    <w:rsid w:val="6D15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1323</Words>
  <Characters>1346</Characters>
  <Lines>0</Lines>
  <Paragraphs>0</Paragraphs>
  <TotalTime>57</TotalTime>
  <ScaleCrop>false</ScaleCrop>
  <LinksUpToDate>false</LinksUpToDate>
  <CharactersWithSpaces>1346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2025-06-20T05:41:45Z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AB335C8112A94F449CAE1C4E9BD95359_12</vt:lpwstr>
  </property>
  <property fmtid="{D5CDD505-2E9C-101B-9397-08002B2CF9AE}" pid="4" name="KSOTemplateDocerSaveRecord">
    <vt:lpwstr>eyJoZGlkIjoiYWJmZTZmZjVkYTUxYzQ0Yzc4NDhhNTU0ZDE3Y2E2MzcifQ==</vt:lpwstr>
  </property>
</Properties>
</file>