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541" w:tblpY="2478"/>
        <w:tblOverlap w:val="never"/>
        <w:tblW w:w="91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4"/>
        <w:gridCol w:w="1635"/>
        <w:gridCol w:w="1515"/>
        <w:gridCol w:w="3019"/>
      </w:tblGrid>
      <w:tr w14:paraId="37716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954" w:type="dxa"/>
          </w:tcPr>
          <w:p w14:paraId="25EF49C6">
            <w:pPr>
              <w:jc w:val="center"/>
              <w:rPr>
                <w:rFonts w:hint="eastAsia" w:ascii="仿宋" w:hAnsi="仿宋" w:eastAsia="仿宋" w:cs="仿宋"/>
                <w:b/>
                <w:bCs/>
                <w:sz w:val="44"/>
                <w:szCs w:val="4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44"/>
                <w:szCs w:val="44"/>
                <w:vertAlign w:val="baseline"/>
                <w:lang w:eastAsia="zh-CN"/>
              </w:rPr>
              <w:t>时</w:t>
            </w:r>
            <w:r>
              <w:rPr>
                <w:rFonts w:hint="eastAsia" w:ascii="仿宋" w:hAnsi="仿宋" w:eastAsia="仿宋" w:cs="仿宋"/>
                <w:b/>
                <w:bCs/>
                <w:sz w:val="44"/>
                <w:szCs w:val="4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/>
                <w:sz w:val="44"/>
                <w:szCs w:val="44"/>
                <w:vertAlign w:val="baseline"/>
                <w:lang w:eastAsia="zh-CN"/>
              </w:rPr>
              <w:t>间</w:t>
            </w:r>
          </w:p>
        </w:tc>
        <w:tc>
          <w:tcPr>
            <w:tcW w:w="1635" w:type="dxa"/>
          </w:tcPr>
          <w:p w14:paraId="33D9726C">
            <w:pPr>
              <w:jc w:val="center"/>
              <w:rPr>
                <w:rFonts w:hint="eastAsia" w:ascii="仿宋" w:hAnsi="仿宋" w:eastAsia="仿宋" w:cs="仿宋"/>
                <w:b/>
                <w:bCs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44"/>
                <w:szCs w:val="44"/>
                <w:vertAlign w:val="baseline"/>
                <w:lang w:eastAsia="zh-CN"/>
              </w:rPr>
              <w:t>姓</w:t>
            </w:r>
            <w:r>
              <w:rPr>
                <w:rFonts w:hint="eastAsia" w:ascii="仿宋" w:hAnsi="仿宋" w:eastAsia="仿宋" w:cs="仿宋"/>
                <w:b/>
                <w:bCs/>
                <w:sz w:val="44"/>
                <w:szCs w:val="4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/>
                <w:sz w:val="44"/>
                <w:szCs w:val="44"/>
                <w:vertAlign w:val="baseline"/>
                <w:lang w:eastAsia="zh-CN"/>
              </w:rPr>
              <w:t>名</w:t>
            </w:r>
          </w:p>
        </w:tc>
        <w:tc>
          <w:tcPr>
            <w:tcW w:w="1515" w:type="dxa"/>
          </w:tcPr>
          <w:p w14:paraId="133B08AA">
            <w:pPr>
              <w:jc w:val="center"/>
              <w:rPr>
                <w:rFonts w:hint="eastAsia" w:ascii="仿宋" w:hAnsi="仿宋" w:eastAsia="仿宋" w:cs="仿宋"/>
                <w:b/>
                <w:bCs/>
                <w:sz w:val="44"/>
                <w:szCs w:val="4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44"/>
                <w:szCs w:val="44"/>
                <w:vertAlign w:val="baseline"/>
                <w:lang w:eastAsia="zh-CN"/>
              </w:rPr>
              <w:t>学</w:t>
            </w:r>
            <w:r>
              <w:rPr>
                <w:rFonts w:hint="eastAsia" w:ascii="仿宋" w:hAnsi="仿宋" w:eastAsia="仿宋" w:cs="仿宋"/>
                <w:b/>
                <w:bCs/>
                <w:sz w:val="44"/>
                <w:szCs w:val="4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z w:val="44"/>
                <w:szCs w:val="44"/>
                <w:vertAlign w:val="baseline"/>
                <w:lang w:eastAsia="zh-CN"/>
              </w:rPr>
              <w:t>科</w:t>
            </w:r>
          </w:p>
        </w:tc>
        <w:tc>
          <w:tcPr>
            <w:tcW w:w="3019" w:type="dxa"/>
          </w:tcPr>
          <w:p w14:paraId="14BA0699">
            <w:pPr>
              <w:jc w:val="center"/>
              <w:rPr>
                <w:rFonts w:hint="eastAsia" w:ascii="仿宋" w:hAnsi="仿宋" w:eastAsia="仿宋" w:cs="仿宋"/>
                <w:b/>
                <w:bCs/>
                <w:sz w:val="44"/>
                <w:szCs w:val="4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44"/>
                <w:szCs w:val="44"/>
                <w:vertAlign w:val="baseline"/>
                <w:lang w:eastAsia="zh-CN"/>
              </w:rPr>
              <w:t>名</w:t>
            </w:r>
            <w:r>
              <w:rPr>
                <w:rFonts w:hint="eastAsia" w:ascii="仿宋" w:hAnsi="仿宋" w:eastAsia="仿宋" w:cs="仿宋"/>
                <w:b/>
                <w:bCs/>
                <w:sz w:val="44"/>
                <w:szCs w:val="4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/>
                <w:sz w:val="44"/>
                <w:szCs w:val="44"/>
                <w:vertAlign w:val="baseline"/>
                <w:lang w:eastAsia="zh-CN"/>
              </w:rPr>
              <w:t>称</w:t>
            </w:r>
          </w:p>
        </w:tc>
      </w:tr>
      <w:tr w14:paraId="0053B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2954" w:type="dxa"/>
          </w:tcPr>
          <w:p w14:paraId="6729E582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第一周</w:t>
            </w:r>
          </w:p>
          <w:p w14:paraId="74C11DEC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3.10—3.14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）</w:t>
            </w:r>
          </w:p>
        </w:tc>
        <w:tc>
          <w:tcPr>
            <w:tcW w:w="1635" w:type="dxa"/>
            <w:vAlign w:val="center"/>
          </w:tcPr>
          <w:p w14:paraId="0869DD0C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vertAlign w:val="baseline"/>
                <w:lang w:val="en-US" w:eastAsia="zh-CN" w:bidi="ar-SA"/>
              </w:rPr>
              <w:t>李冬雪</w:t>
            </w:r>
          </w:p>
        </w:tc>
        <w:tc>
          <w:tcPr>
            <w:tcW w:w="1515" w:type="dxa"/>
            <w:vAlign w:val="center"/>
          </w:tcPr>
          <w:p w14:paraId="01AD9078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语言</w:t>
            </w:r>
          </w:p>
        </w:tc>
        <w:tc>
          <w:tcPr>
            <w:tcW w:w="3019" w:type="dxa"/>
            <w:vAlign w:val="center"/>
          </w:tcPr>
          <w:p w14:paraId="5D510D94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我们身边的人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eastAsia="zh-CN"/>
              </w:rPr>
              <w:t>》</w:t>
            </w:r>
          </w:p>
        </w:tc>
      </w:tr>
      <w:tr w14:paraId="7DB78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2954" w:type="dxa"/>
          </w:tcPr>
          <w:p w14:paraId="4551B39F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第二周</w:t>
            </w:r>
          </w:p>
          <w:p w14:paraId="0CB1BAC3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3.17—3.21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）</w:t>
            </w:r>
          </w:p>
        </w:tc>
        <w:tc>
          <w:tcPr>
            <w:tcW w:w="1635" w:type="dxa"/>
            <w:vAlign w:val="center"/>
          </w:tcPr>
          <w:p w14:paraId="28916310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lang w:val="en-US" w:eastAsia="zh-CN" w:bidi="ar-SA"/>
              </w:rPr>
              <w:t>张冬雪</w:t>
            </w:r>
          </w:p>
        </w:tc>
        <w:tc>
          <w:tcPr>
            <w:tcW w:w="1515" w:type="dxa"/>
            <w:vAlign w:val="center"/>
          </w:tcPr>
          <w:p w14:paraId="63AE582D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社会</w:t>
            </w:r>
          </w:p>
        </w:tc>
        <w:tc>
          <w:tcPr>
            <w:tcW w:w="3019" w:type="dxa"/>
            <w:vAlign w:val="center"/>
          </w:tcPr>
          <w:p w14:paraId="0EBC8FAE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有礼貌的小熊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eastAsia="zh-CN"/>
              </w:rPr>
              <w:t>》</w:t>
            </w:r>
          </w:p>
        </w:tc>
      </w:tr>
      <w:tr w14:paraId="11DBF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</w:trPr>
        <w:tc>
          <w:tcPr>
            <w:tcW w:w="2954" w:type="dxa"/>
            <w:vAlign w:val="top"/>
          </w:tcPr>
          <w:p w14:paraId="0C5F67D1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第三周</w:t>
            </w:r>
          </w:p>
          <w:p w14:paraId="28883731">
            <w:pPr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（3.24—3.28）</w:t>
            </w:r>
          </w:p>
        </w:tc>
        <w:tc>
          <w:tcPr>
            <w:tcW w:w="1635" w:type="dxa"/>
            <w:vAlign w:val="center"/>
          </w:tcPr>
          <w:p w14:paraId="2A82BFC3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谷超群</w:t>
            </w:r>
          </w:p>
        </w:tc>
        <w:tc>
          <w:tcPr>
            <w:tcW w:w="1515" w:type="dxa"/>
            <w:vAlign w:val="center"/>
          </w:tcPr>
          <w:p w14:paraId="1C09D9BB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科学</w:t>
            </w:r>
          </w:p>
        </w:tc>
        <w:tc>
          <w:tcPr>
            <w:tcW w:w="3019" w:type="dxa"/>
            <w:vAlign w:val="center"/>
          </w:tcPr>
          <w:p w14:paraId="6A20D981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小羊咩咩请客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eastAsia="zh-CN"/>
              </w:rPr>
              <w:t>》</w:t>
            </w:r>
          </w:p>
        </w:tc>
      </w:tr>
      <w:tr w14:paraId="5990D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2954" w:type="dxa"/>
            <w:vAlign w:val="top"/>
          </w:tcPr>
          <w:p w14:paraId="0A2B0C68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第四周</w:t>
            </w:r>
          </w:p>
          <w:p w14:paraId="53859DBA">
            <w:pPr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3.31—4.3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）</w:t>
            </w:r>
          </w:p>
        </w:tc>
        <w:tc>
          <w:tcPr>
            <w:tcW w:w="1635" w:type="dxa"/>
            <w:vAlign w:val="center"/>
          </w:tcPr>
          <w:p w14:paraId="723F5D29">
            <w:pPr>
              <w:tabs>
                <w:tab w:val="center" w:pos="1126"/>
                <w:tab w:val="right" w:pos="2133"/>
              </w:tabs>
              <w:bidi w:val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赵蕾</w:t>
            </w:r>
          </w:p>
        </w:tc>
        <w:tc>
          <w:tcPr>
            <w:tcW w:w="1515" w:type="dxa"/>
            <w:vAlign w:val="center"/>
          </w:tcPr>
          <w:p w14:paraId="77374354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健康</w:t>
            </w:r>
          </w:p>
        </w:tc>
        <w:tc>
          <w:tcPr>
            <w:tcW w:w="3019" w:type="dxa"/>
            <w:vAlign w:val="center"/>
          </w:tcPr>
          <w:p w14:paraId="29B1F165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爱护小眼睛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eastAsia="zh-CN"/>
              </w:rPr>
              <w:t>》</w:t>
            </w:r>
          </w:p>
        </w:tc>
      </w:tr>
      <w:tr w14:paraId="449D6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2954" w:type="dxa"/>
            <w:vAlign w:val="top"/>
          </w:tcPr>
          <w:p w14:paraId="2D2CED8D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第五周</w:t>
            </w:r>
          </w:p>
          <w:p w14:paraId="750A89D2">
            <w:pPr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4.7—4.11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）</w:t>
            </w:r>
          </w:p>
        </w:tc>
        <w:tc>
          <w:tcPr>
            <w:tcW w:w="1635" w:type="dxa"/>
            <w:vAlign w:val="center"/>
          </w:tcPr>
          <w:p w14:paraId="15D21397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贾立娟</w:t>
            </w:r>
          </w:p>
        </w:tc>
        <w:tc>
          <w:tcPr>
            <w:tcW w:w="1515" w:type="dxa"/>
            <w:vAlign w:val="center"/>
          </w:tcPr>
          <w:p w14:paraId="0FC5786F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艺术</w:t>
            </w:r>
          </w:p>
        </w:tc>
        <w:tc>
          <w:tcPr>
            <w:tcW w:w="3019" w:type="dxa"/>
            <w:vAlign w:val="center"/>
          </w:tcPr>
          <w:p w14:paraId="2F08336A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种太阳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eastAsia="zh-CN"/>
              </w:rPr>
              <w:t>》</w:t>
            </w:r>
          </w:p>
        </w:tc>
      </w:tr>
    </w:tbl>
    <w:p w14:paraId="773DF082">
      <w:pPr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兰河乡</w:t>
      </w:r>
      <w:bookmarkStart w:id="0" w:name="_GoBack"/>
      <w:bookmarkEnd w:id="0"/>
      <w:r>
        <w:rPr>
          <w:rFonts w:hint="eastAsia" w:ascii="黑体" w:hAnsi="黑体" w:eastAsia="黑体" w:cs="黑体"/>
          <w:sz w:val="44"/>
          <w:szCs w:val="44"/>
          <w:lang w:eastAsia="zh-CN"/>
        </w:rPr>
        <w:t>幼儿园周进度表</w:t>
      </w:r>
    </w:p>
    <w:p w14:paraId="1A370FB3">
      <w:pPr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zM2Y0ZGYwOWY4MjUxOTgyYjFiM2U1N2E5NjI0YzYifQ=="/>
  </w:docVars>
  <w:rsids>
    <w:rsidRoot w:val="00000000"/>
    <w:rsid w:val="018C2D08"/>
    <w:rsid w:val="09D509DC"/>
    <w:rsid w:val="1508678D"/>
    <w:rsid w:val="1AAD09F4"/>
    <w:rsid w:val="26241348"/>
    <w:rsid w:val="2C9D21DA"/>
    <w:rsid w:val="34BC5961"/>
    <w:rsid w:val="385C02F9"/>
    <w:rsid w:val="3D745F25"/>
    <w:rsid w:val="471A7908"/>
    <w:rsid w:val="498B012E"/>
    <w:rsid w:val="4E6879C7"/>
    <w:rsid w:val="4EA12ED9"/>
    <w:rsid w:val="550617D5"/>
    <w:rsid w:val="5ECE2063"/>
    <w:rsid w:val="7E5C4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149</Characters>
  <Lines>0</Lines>
  <Paragraphs>0</Paragraphs>
  <TotalTime>1</TotalTime>
  <ScaleCrop>false</ScaleCrop>
  <LinksUpToDate>false</LinksUpToDate>
  <CharactersWithSpaces>158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2025-03-07T00:56:37Z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5C97CBC14BD6489599E59B55F7438778_13</vt:lpwstr>
  </property>
  <property fmtid="{D5CDD505-2E9C-101B-9397-08002B2CF9AE}" pid="4" name="KSOTemplateDocerSaveRecord">
    <vt:lpwstr>eyJoZGlkIjoiNDhmOTI2YzgzZGFiM2U1OTFkNDM4ZDZmNmZiMmVjN2UifQ==</vt:lpwstr>
  </property>
</Properties>
</file>