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212C35">
      <w:pPr>
        <w:jc w:val="center"/>
        <w:rPr>
          <w:rFonts w:hint="default" w:ascii="黑体" w:hAnsi="黑体" w:eastAsia="黑体" w:cs="黑体"/>
          <w:b/>
          <w:bCs/>
          <w:sz w:val="44"/>
          <w:szCs w:val="44"/>
          <w:lang w:val="en-US" w:eastAsia="zh-CN"/>
        </w:rPr>
      </w:pPr>
      <w:r>
        <w:rPr>
          <w:rFonts w:hint="eastAsia" w:ascii="黑体" w:hAnsi="黑体" w:eastAsia="黑体" w:cs="黑体"/>
          <w:b/>
          <w:bCs/>
          <w:sz w:val="44"/>
          <w:szCs w:val="44"/>
          <w:lang w:val="en-US" w:eastAsia="zh-CN"/>
        </w:rPr>
        <w:t>培训总结</w:t>
      </w:r>
    </w:p>
    <w:p w14:paraId="070327F4">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新的课程改革要求教师从单纯的教书匠转变为自觉的研究者，主动的实践者和严肃的反思者，即要求教师学会学习、学会反思和学会创新。随着基础教育课程改革的逐步推进，农村学校教师的专业化发展与缺乏专业指导的矛盾日益突出，教师专业素质的提高，仅靠专家的指导远远不能适应形势的发展，大规模送教师外出学习也不现实。因此，学校务必探索出与学校发展，教师成长相适应的校本研修模式尤为重要。回顾一年来的工作，我校在加强校本研修上取得了显著的成果，现总结如下：</w:t>
      </w:r>
    </w:p>
    <w:p w14:paraId="6CD4A570">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一、基本工作达成度概述</w:t>
      </w:r>
    </w:p>
    <w:p w14:paraId="6D073022">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（一）领导重视，强化校本研修管理</w:t>
      </w:r>
    </w:p>
    <w:p w14:paraId="015B1EA9">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领导十分重视校本研修工作，成立了校长任组长的校本研修领导小组，加强对校本研修工作的指导，把校本研修作为加强教师队伍建设的重要手段，透过开展校本研修，大力提高教师专业化水平。学校加强了对校本研修过程的管理，做到了研修时光、资料、人员、考评四落实，做到了辅导教师上课有讲稿，听课教师有笔记，学校有记录和信息反馈记载。</w:t>
      </w:r>
    </w:p>
    <w:p w14:paraId="72129B45">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（二）建立激励机制，推动校本教研进程</w:t>
      </w:r>
    </w:p>
    <w:p w14:paraId="53EB94B2">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b w:val="0"/>
          <w:bCs w:val="0"/>
          <w:sz w:val="32"/>
          <w:szCs w:val="32"/>
        </w:rPr>
      </w:pPr>
      <w:r>
        <w:rPr>
          <w:rFonts w:hint="eastAsia" w:ascii="仿宋" w:hAnsi="仿宋" w:eastAsia="仿宋" w:cs="仿宋"/>
          <w:sz w:val="32"/>
          <w:szCs w:val="32"/>
        </w:rPr>
        <w:t>　　为了调动教师参与教学研究的用心性，促进校本研修深入持久地开展，学校购置了超多的有关新课改的光盘与书籍，以改变教师的教育教学观念，开拓教师视野，提高教学水平。此外，学校还制定了《教师岗位考核奖励办法》《课堂教学达标考核办法》，把考核结果与奖惩、教师评优等挂钩，促进教师不断进取，转变教育观念，改变教学</w:t>
      </w:r>
      <w:r>
        <w:rPr>
          <w:rFonts w:hint="eastAsia" w:ascii="仿宋" w:hAnsi="仿宋" w:eastAsia="仿宋" w:cs="仿宋"/>
          <w:b w:val="0"/>
          <w:bCs w:val="0"/>
          <w:sz w:val="32"/>
          <w:szCs w:val="32"/>
        </w:rPr>
        <w:t>行为，提高自身理论水平，从而推动以校为本研修活动。</w:t>
      </w:r>
    </w:p>
    <w:p w14:paraId="1E898980">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　　（三）采取多种研修模式，全面提升教师素质</w:t>
      </w:r>
    </w:p>
    <w:p w14:paraId="57751F00">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900" w:firstLineChars="3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培训内容</w:t>
      </w:r>
    </w:p>
    <w:p w14:paraId="6279658B">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rPr>
          <w:rFonts w:hint="default" w:ascii="仿宋" w:hAnsi="仿宋" w:eastAsia="仿宋" w:cs="仿宋"/>
          <w:b w:val="0"/>
          <w:bCs w:val="0"/>
          <w:kern w:val="0"/>
          <w:sz w:val="30"/>
          <w:szCs w:val="30"/>
          <w:lang w:val="en-US" w:eastAsia="zh-CN"/>
        </w:rPr>
      </w:pPr>
      <w:r>
        <w:rPr>
          <w:rFonts w:hint="eastAsia" w:ascii="仿宋" w:hAnsi="仿宋" w:eastAsia="仿宋" w:cs="仿宋"/>
          <w:b w:val="0"/>
          <w:bCs w:val="0"/>
          <w:color w:val="000000"/>
          <w:kern w:val="0"/>
          <w:sz w:val="30"/>
          <w:szCs w:val="30"/>
          <w:lang w:val="en-US" w:eastAsia="zh-CN"/>
        </w:rPr>
        <w:t>1.集中培训：本学期组织教师全员集中培训--</w:t>
      </w:r>
      <w:r>
        <w:rPr>
          <w:rFonts w:hint="eastAsia" w:ascii="仿宋" w:hAnsi="仿宋" w:eastAsia="仿宋" w:cs="仿宋"/>
          <w:color w:val="000000"/>
          <w:kern w:val="0"/>
          <w:sz w:val="30"/>
          <w:szCs w:val="30"/>
          <w:lang w:val="en-US" w:eastAsia="zh-CN"/>
        </w:rPr>
        <w:t>创新教育有效策略 促进教师专业发展,取县进修校聘请的域外专家和本土专家的讲座、互动、评析等相结合的方式进行集中培训，回到本校后在进行二次培训，全体教师提交心得体会。</w:t>
      </w:r>
    </w:p>
    <w:p w14:paraId="776041D1">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Chars="0" w:firstLine="600" w:firstLineChars="200"/>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2.线上研修：全体教师加入教师进修学校网站网络班级进行学习，听取上学期和本学期同课异构展示，并提交听课有效评价。</w:t>
      </w:r>
    </w:p>
    <w:p w14:paraId="1A4869F2">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00" w:firstLineChars="200"/>
        <w:textAlignment w:val="auto"/>
        <w:outlineLvl w:val="9"/>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3.借助全国中小学智慧教育平台提升素质，暑假和寒假组织全体教师参加培训。</w:t>
      </w:r>
    </w:p>
    <w:p w14:paraId="74A43CA7">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4.校本培训</w:t>
      </w:r>
    </w:p>
    <w:p w14:paraId="2191C6CC">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三月份主题：提升校园长</w:t>
      </w:r>
      <w:r>
        <w:rPr>
          <w:rFonts w:hint="eastAsia" w:ascii="仿宋" w:hAnsi="仿宋" w:eastAsia="仿宋" w:cs="仿宋"/>
          <w:b w:val="0"/>
          <w:bCs w:val="0"/>
          <w:sz w:val="30"/>
          <w:szCs w:val="30"/>
          <w:lang w:eastAsia="zh-CN"/>
        </w:rPr>
        <w:t>“</w:t>
      </w:r>
      <w:r>
        <w:rPr>
          <w:rFonts w:hint="eastAsia" w:ascii="仿宋" w:hAnsi="仿宋" w:eastAsia="仿宋" w:cs="仿宋"/>
          <w:b w:val="0"/>
          <w:bCs w:val="0"/>
          <w:sz w:val="30"/>
          <w:szCs w:val="30"/>
          <w:lang w:val="en-US" w:eastAsia="zh-CN"/>
        </w:rPr>
        <w:t>引领教师成长</w:t>
      </w:r>
      <w:r>
        <w:rPr>
          <w:rFonts w:hint="eastAsia" w:ascii="仿宋" w:hAnsi="仿宋" w:eastAsia="仿宋" w:cs="仿宋"/>
          <w:b w:val="0"/>
          <w:bCs w:val="0"/>
          <w:sz w:val="30"/>
          <w:szCs w:val="30"/>
          <w:lang w:eastAsia="zh-CN"/>
        </w:rPr>
        <w:t>”</w:t>
      </w:r>
      <w:r>
        <w:rPr>
          <w:rFonts w:hint="eastAsia" w:ascii="仿宋" w:hAnsi="仿宋" w:eastAsia="仿宋" w:cs="仿宋"/>
          <w:b w:val="0"/>
          <w:bCs w:val="0"/>
          <w:color w:val="000000"/>
          <w:kern w:val="0"/>
          <w:sz w:val="30"/>
          <w:szCs w:val="30"/>
          <w:lang w:val="en-US" w:eastAsia="zh-CN"/>
        </w:rPr>
        <w:t>领导力；</w:t>
      </w:r>
    </w:p>
    <w:p w14:paraId="51BD7606">
      <w:pPr>
        <w:keepNext w:val="0"/>
        <w:keepLines w:val="0"/>
        <w:pageBreakBefore w:val="0"/>
        <w:widowControl w:val="0"/>
        <w:kinsoku/>
        <w:wordWrap/>
        <w:overflowPunct/>
        <w:topLinePunct w:val="0"/>
        <w:autoSpaceDE/>
        <w:autoSpaceDN/>
        <w:bidi w:val="0"/>
        <w:adjustRightInd/>
        <w:snapToGrid/>
        <w:spacing w:line="540" w:lineRule="exact"/>
        <w:ind w:righ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四月份主题：提升</w:t>
      </w:r>
      <w:r>
        <w:rPr>
          <w:rFonts w:hint="eastAsia" w:ascii="仿宋" w:hAnsi="仿宋" w:eastAsia="仿宋" w:cs="仿宋"/>
          <w:b w:val="0"/>
          <w:bCs w:val="0"/>
          <w:color w:val="000000"/>
          <w:kern w:val="0"/>
          <w:sz w:val="30"/>
          <w:szCs w:val="30"/>
          <w:lang w:val="en-US" w:eastAsia="zh-CN" w:bidi="ar-SA"/>
        </w:rPr>
        <w:t>学科教师的现场说课和课件制作能力；</w:t>
      </w:r>
    </w:p>
    <w:p w14:paraId="35517204">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五月份主题：提升领导及教师信技融合应用能力；</w:t>
      </w:r>
    </w:p>
    <w:p w14:paraId="796A4BCB">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eastAsia"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六</w:t>
      </w:r>
      <w:bookmarkStart w:id="0" w:name="_GoBack"/>
      <w:bookmarkEnd w:id="0"/>
      <w:r>
        <w:rPr>
          <w:rFonts w:hint="eastAsia" w:ascii="仿宋" w:hAnsi="仿宋" w:eastAsia="仿宋" w:cs="仿宋"/>
          <w:b w:val="0"/>
          <w:bCs w:val="0"/>
          <w:color w:val="000000"/>
          <w:kern w:val="0"/>
          <w:sz w:val="30"/>
          <w:szCs w:val="30"/>
          <w:lang w:val="en-US" w:eastAsia="zh-CN"/>
        </w:rPr>
        <w:t>月份主题：提升班主任带班能力；提升心理健康教师对学生的心理辅导能力</w:t>
      </w:r>
    </w:p>
    <w:p w14:paraId="15590CC8">
      <w:pPr>
        <w:pStyle w:val="3"/>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firstLine="600" w:firstLineChars="200"/>
        <w:textAlignment w:val="auto"/>
        <w:rPr>
          <w:rFonts w:hint="default" w:ascii="仿宋" w:hAnsi="仿宋" w:eastAsia="仿宋" w:cs="仿宋"/>
          <w:b w:val="0"/>
          <w:bCs w:val="0"/>
          <w:color w:val="000000"/>
          <w:kern w:val="0"/>
          <w:sz w:val="30"/>
          <w:szCs w:val="30"/>
          <w:lang w:val="en-US" w:eastAsia="zh-CN"/>
        </w:rPr>
      </w:pPr>
      <w:r>
        <w:rPr>
          <w:rFonts w:hint="eastAsia" w:ascii="仿宋" w:hAnsi="仿宋" w:eastAsia="仿宋" w:cs="仿宋"/>
          <w:b w:val="0"/>
          <w:bCs w:val="0"/>
          <w:color w:val="000000"/>
          <w:kern w:val="0"/>
          <w:sz w:val="30"/>
          <w:szCs w:val="30"/>
          <w:lang w:val="en-US" w:eastAsia="zh-CN"/>
        </w:rPr>
        <w:t>完成主题讲座，并开展教师素质能力竞赛活动。</w:t>
      </w:r>
    </w:p>
    <w:p w14:paraId="3D17B70E">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（四）校本研修资料丰富多彩</w:t>
      </w:r>
    </w:p>
    <w:p w14:paraId="31517154">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　　1、加强师德建设，夯实立教之基</w:t>
      </w:r>
    </w:p>
    <w:p w14:paraId="3F55EE9A">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b w:val="0"/>
          <w:bCs w:val="0"/>
          <w:sz w:val="32"/>
          <w:szCs w:val="32"/>
        </w:rPr>
      </w:pPr>
      <w:r>
        <w:rPr>
          <w:rFonts w:hint="eastAsia" w:ascii="仿宋" w:hAnsi="仿宋" w:eastAsia="仿宋" w:cs="仿宋"/>
          <w:b w:val="0"/>
          <w:bCs w:val="0"/>
          <w:sz w:val="32"/>
          <w:szCs w:val="32"/>
        </w:rPr>
        <w:t>　　教书育人，师德为本，缺乏良好师德的教师队伍，无从谈好的教学质量。本学年学校贯彻教育部《关于进一步加强和改善师德建设的意见》精神，以《中小学教师职业道德规范》和《新时期教师职业道德修养》等规章为依据，以县教育局师德建设活动为契机，把师德教育和学校的各项活动结合起来，加强教师思想道德建设，强化教育引导，注重内化，扎实有效的开展师德建设活动，促进学校的进一步发展。透过大力学习和宣传师德教育理论，展开师德大讨论、宣传师德典型等多种形式，结合荣辱观学习，提高教师对新时期师德建设的认识，并不断赋予新的内涵，拓展新的载体。不断完善师德建设的相关制度，建立有效的管理机制。并以此为辐射点，常抓不懈，使每位教师能够做到遵纪守法，爱岗敬业，为人师表，自尊自律，廉洁从教，团结协作，用心进取，勇于创新，成为教书育人的楷模，学生、家长、社会满意的好教师。</w:t>
      </w:r>
    </w:p>
    <w:p w14:paraId="1A5B5706">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b w:val="0"/>
          <w:bCs w:val="0"/>
          <w:sz w:val="32"/>
          <w:szCs w:val="32"/>
        </w:rPr>
        <w:t>　　2、新课程理念研修。课程</w:t>
      </w:r>
      <w:r>
        <w:rPr>
          <w:rFonts w:hint="eastAsia" w:ascii="仿宋" w:hAnsi="仿宋" w:eastAsia="仿宋" w:cs="仿宋"/>
          <w:sz w:val="32"/>
          <w:szCs w:val="32"/>
        </w:rPr>
        <w:t>改革成败的关键在于教师，教师对新课程理念的认识程度直接影响课改实验的成效。为此，本年度继续把学习、实践、验证新课程理念，作为师资研修的重点任务来抓。重点学习《各学科课程标准》、《走进新课程》一书，加强通识研修，主要抓好四方面的工作：一是明确研修目的：掌握新理念、实践新理念、优化教育过程，为全面课改打实基础。二是确保研修时光：用足、用好业务学习时光。三是构成研修系列：重点围绕说课、上课、评课开展教研组活动，透过校内各科优质课、公开课、示范课和观摩课研修，在一个个案例中实践、体验新的课程理念。四是加强合作交流：派教师外出学习、观摩，返校后及时向教研组其他成员传达先进思想、理念，相互学习，共同提高。</w:t>
      </w:r>
    </w:p>
    <w:p w14:paraId="442E01CA">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3、教研组群众备课研修。教研组定期活动与分散活动相结合，以分组教研的资料为主，鼓励教研创新。教研组每月一次教研公开课，进行教学反思、案例分析。做到课前反思新旧教材有哪些不一样、新课改的理念如何渗透、三维目标如何落实、运用怎样的教学策略等等；课中根据教学实际，反思如何调整教学策略；课后反思自我的这节课到达了什么目标，用了什么教学策略，有哪些成功之处等，帮忙教师寻找课堂教学的优点与创新之处，寻找问题与不足，捕捉隐藏在教学行为背后的教育观念，从而找到改善的切入口。使教学反思过程成为教学研究过程。案例分析有助于教师了解自身的缺失，从而有针对性地加强缺失方面的学习与锻炼，促进教学水平的提高。教师定期撰写教学反思或教学随笔上传到县研训博客群。</w:t>
      </w:r>
    </w:p>
    <w:p w14:paraId="592CBFA5">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p>
    <w:p w14:paraId="2FA17066">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4、教育科研培训。我校在科研兴校、科研兴教战略思想的指导下，坚持引领广大教师走科研之路，开展多层次教育科学研究，人人有课题，人人学理论，人人掌握科研方法，有效地提高了我校教师的理论水平和创新潜力。第一，健全机构，加强教科研指导。教科室主任负责课题的管理和规划；组织教师学习教育理论和教育科研知识；指导安排课题组的研究活动和课题成果的总结。第二，指导教师进行课题研究。第三，抓教育科研成果的推广应用，我们把小班化教育研究中取得的成果落实到课堂教学中，使教师在科研――实践――应用的良性循环中提高了理论素养和科研潜力。</w:t>
      </w:r>
    </w:p>
    <w:p w14:paraId="777ACAC4">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5、现代教育信息技术培训。随着现代科学技术的不断发展，以计算机技术为代表的现代教育信息技术正在迅速地改变着我们的工作和生活方式，也正在深刻地改变着教育方式和学习方式。我校校本培训用心推进以普及计算机应用潜力为核心的现代教育信息技术培训，组织人员对教师进行了教师教育技术潜力培养的培训和网页制作的培训，指导教师充分应用网上资源为教育教学服务，使教师逐步适应这一形势，并向高素质，高水平发展。</w:t>
      </w:r>
    </w:p>
    <w:p w14:paraId="76512AF1">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二、特色与成效</w:t>
      </w:r>
    </w:p>
    <w:p w14:paraId="299D3AFC">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强化教研组的建设和管理，个性强调要发挥团队精神，群策群力，充分发挥每个教师的兴趣爱好和个性特长，打破了以往教师备课各自为战的局面，每一堂展示课都是教研组群众的结晶，教师在互动、互补、合作中不断提高了自我实施新课程的潜力，已构成的教育观念顺利地转化了能动的教育教学行为，使教师不断走向成熟。</w:t>
      </w:r>
    </w:p>
    <w:p w14:paraId="25781A62">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推行主题式研修，提高研修实效。各教研组推行主题式研修，以提高研修质量。如语文教研组开展了以读写结合的有效实践为主题的研修活动。数学组以课例为载体，开展了以解决问题为专题的研讨活动。这些专题性的主题研讨真正提高了校本研修的实效性。综合实践活动组开展了以教师在综合实践活动中的有效指导为专题的研讨。</w:t>
      </w:r>
    </w:p>
    <w:p w14:paraId="166BBBD4">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实行多元联动式研修，促进了中老年教师迅速适应新课改理念。对青年教师实行结对制培养方式，充分发挥骨干教师在同伴互助中的用心作用，帮忙和指导青年教师，使他们尽快适应主角和环境要求，实现跳跃式发展。除了师徒结对工程，学校还引导教师自行组成学习伙伴，互帮互助互学互进。营造了人人有学习之所，处处是学习之地的浓厚的学习氛围，使我们的学习型教师队伍不断走向成熟。</w:t>
      </w:r>
    </w:p>
    <w:p w14:paraId="447F866D">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由于我校校本研修机制的完善落实，校本研修活动的扎实开展，校本研修形式的丰富灵活，使我校逐步构成人人爱研修、大家共研修的学习局面，教师综合素质有了显著的提高，促进了教师专业化发展，同时带动了课堂教学水平的提高和学生整体素质的发展。大大促进了学校各方面的工作，学校整体工作也提高了一个新的水平，得到了社会和广大家长的认可，让我们再次理解了教育质量就是教师质量，选取学校就是选取教师，素质教育的成败取决于教师素质。</w:t>
      </w:r>
    </w:p>
    <w:p w14:paraId="562C027C">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三、问题与思考</w:t>
      </w:r>
    </w:p>
    <w:p w14:paraId="0A7C8149">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在教师研修过程中，只靠重复强化和外在的诱惑或强迫来维持填鸭式的研修活动，不仅仅使研修质量和效益降低，更严重的是压抑教师的主动性和能动性的发展；在研修过程中，我们有时采取的研修者主讲，被研修者听的单一的灌输式的研修方式，必然导致交流的封闭性，也必然使被研修者失去学习的兴趣；我们在日常的研修活动中常常忽略教师已有的经验，认为只要将先进的教育思想和观念传授给教师，教师就会认同，就会理解，就会付诸实践。其实教师作为一名学习者，他需要一个体验、理解的过程，才能将正确的观念内化，然后才能带来教育行为的变化。如何使校本研修逐步走上系统化、规范化、制度化、现代化，以什么样的形式展开，还需要探索。</w:t>
      </w:r>
    </w:p>
    <w:p w14:paraId="01B9EF1B">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结合我校的课题方面，由于各学科青年骨干教师及中老年教师的分布不均衡，成员科研水平及参与实践研究的热情程度不一样，导致目前各学科组的发展态势不均衡，还需加强各学科青年骨干教师之间的联动研究，加强互动交流和培训，倡导研究和创新。在具体实践研究的过程中感觉到对每个具体研究主题中所需要的理论支撑比较薄弱，有时感到心有余而力不足，需要得到教研室专家及兄弟学校同行的指导与帮忙。</w:t>
      </w:r>
    </w:p>
    <w:p w14:paraId="5D7F0631">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为了使校本研修工作真正能促进教师专业化发展，促进学校教育教学工作的开展，我们务必继续以全面提高我校教师的整体素质为核心，着眼于教师适应现代教育的综合素质的提高，不断开发校本研修资料、建立校本研修的新形式，把校本研修真正落到实处，促教师的专业化发展。</w:t>
      </w:r>
    </w:p>
    <w:p w14:paraId="46C06D7C">
      <w:pPr>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对以后的校本研修，我们将提出如下理念：研修规格上追求教师即研究者――充分利用教师现有经验，改善而不是改造教师及其教学行为。我们提出在研究中工作，在工作中研究，以研究推动工作，把研究成果落实在工作中的工作要求；研修方式上走校本化专业发展之路――学校就应是教师专业化发展的最佳场所和舞台，是一个开放的学习化社会的窗口；研修策略上采用科研先导、课题带动；研修资料上偏重于实施新课程的条件性知识和实践性知识。对校本研修我们还要确定如下原则：持续性，即终身教育；针对性，即按需施训；主体性，即主动参与；合作性，即校内外的合作与交流；一致性，即教师个体发展与学校发展的统一。</w:t>
      </w:r>
    </w:p>
    <w:p w14:paraId="78633B23">
      <w:pPr>
        <w:keepNext w:val="0"/>
        <w:keepLines w:val="0"/>
        <w:pageBreakBefore w:val="0"/>
        <w:widowControl/>
        <w:numPr>
          <w:ilvl w:val="0"/>
          <w:numId w:val="0"/>
        </w:numPr>
        <w:suppressLineNumbers w:val="0"/>
        <w:kinsoku/>
        <w:wordWrap/>
        <w:overflowPunct/>
        <w:topLinePunct w:val="0"/>
        <w:autoSpaceDE/>
        <w:autoSpaceDN/>
        <w:bidi w:val="0"/>
        <w:adjustRightInd/>
        <w:snapToGrid/>
        <w:spacing w:line="540" w:lineRule="exact"/>
        <w:ind w:firstLine="600" w:firstLineChars="200"/>
        <w:jc w:val="left"/>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 xml:space="preserve">                            </w:t>
      </w:r>
    </w:p>
    <w:sectPr>
      <w:pgSz w:w="11906" w:h="16838"/>
      <w:pgMar w:top="850" w:right="850" w:bottom="85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yNjY1YmI4ZmI0NTkwMGIyYjA5YzFiYzA3M2YwOGYifQ=="/>
  </w:docVars>
  <w:rsids>
    <w:rsidRoot w:val="05753DF1"/>
    <w:rsid w:val="049802FF"/>
    <w:rsid w:val="05753DF1"/>
    <w:rsid w:val="08C43471"/>
    <w:rsid w:val="09AA4F4F"/>
    <w:rsid w:val="0D7938CB"/>
    <w:rsid w:val="0D9226DF"/>
    <w:rsid w:val="0EC32A5A"/>
    <w:rsid w:val="1AD250CB"/>
    <w:rsid w:val="1ADF6FFA"/>
    <w:rsid w:val="26DC0C10"/>
    <w:rsid w:val="2CFC2882"/>
    <w:rsid w:val="2E1D349F"/>
    <w:rsid w:val="32CB171C"/>
    <w:rsid w:val="36700C56"/>
    <w:rsid w:val="396B339D"/>
    <w:rsid w:val="3AFA23F5"/>
    <w:rsid w:val="3B914B85"/>
    <w:rsid w:val="3EA75BD1"/>
    <w:rsid w:val="3F9532ED"/>
    <w:rsid w:val="43401A66"/>
    <w:rsid w:val="44D87903"/>
    <w:rsid w:val="480747F9"/>
    <w:rsid w:val="4C702C52"/>
    <w:rsid w:val="5B460177"/>
    <w:rsid w:val="5C2B6836"/>
    <w:rsid w:val="5DCF49D7"/>
    <w:rsid w:val="69325E7B"/>
    <w:rsid w:val="71274FBC"/>
    <w:rsid w:val="7185183A"/>
    <w:rsid w:val="755D2C86"/>
    <w:rsid w:val="7827208C"/>
    <w:rsid w:val="799E680F"/>
    <w:rsid w:val="7CF115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line="240" w:lineRule="auto"/>
      <w:jc w:val="left"/>
      <w:outlineLvl w:val="0"/>
    </w:pPr>
    <w:rPr>
      <w:rFonts w:ascii="宋体" w:hAnsi="宋体" w:eastAsia="宋体" w:cs="宋体"/>
      <w:b/>
      <w:bCs/>
      <w:kern w:val="36"/>
      <w:sz w:val="48"/>
      <w:szCs w:val="4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character" w:styleId="8">
    <w:name w:val="page number"/>
    <w:basedOn w:val="7"/>
    <w:qFormat/>
    <w:uiPriority w:val="0"/>
  </w:style>
  <w:style w:type="paragraph" w:customStyle="1" w:styleId="9">
    <w:name w:val="文件正文"/>
    <w:basedOn w:val="1"/>
    <w:qFormat/>
    <w:uiPriority w:val="0"/>
    <w:rPr>
      <w:rFonts w:ascii="仿宋_GB2312" w:hAnsi="Calibri" w:eastAsia="仿宋_GB2312"/>
      <w:sz w:val="32"/>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3987</Words>
  <Characters>3992</Characters>
  <Lines>0</Lines>
  <Paragraphs>0</Paragraphs>
  <TotalTime>5</TotalTime>
  <ScaleCrop>false</ScaleCrop>
  <LinksUpToDate>false</LinksUpToDate>
  <CharactersWithSpaces>4065</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2023-09-14T07:14:00Z</dcterms:created>
  <dc:creator>馨然</dc:creator>
  <cp:lastModifiedBy>碧海云天</cp:lastModifiedBy>
  <cp:lastPrinted>2025-05-28T05:52:42Z</cp:lastPrinted>
  <dcterms:modified xsi:type="dcterms:W3CDTF">2025-05-28T05:52:47Z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97E8D38F19C6492F8CB255F0CBCD9A3B_13</vt:lpwstr>
  </property>
  <property fmtid="{D5CDD505-2E9C-101B-9397-08002B2CF9AE}" pid="4" name="KSOTemplateDocerSaveRecord">
    <vt:lpwstr>eyJoZGlkIjoiOWM5NGFmODlkYmRhNzdiYzMyMzllNWE5ZTk0MmU2ZGIiLCJ1c2VySWQiOiI1MzY4MDI3MTcifQ==</vt:lpwstr>
  </property>
</Properties>
</file>