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4CD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</w:t>
      </w:r>
      <w:r>
        <w:rPr>
          <w:rFonts w:hint="eastAsia" w:ascii="黑体" w:hAnsi="黑体" w:eastAsia="黑体" w:cs="黑体"/>
          <w:sz w:val="44"/>
          <w:szCs w:val="44"/>
        </w:rPr>
        <w:t>幼儿园教师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素质能力提升校本</w:t>
      </w:r>
      <w:r>
        <w:rPr>
          <w:rFonts w:hint="eastAsia" w:ascii="黑体" w:hAnsi="黑体" w:eastAsia="黑体" w:cs="黑体"/>
          <w:sz w:val="44"/>
          <w:szCs w:val="44"/>
        </w:rPr>
        <w:t>培训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总结</w:t>
      </w:r>
    </w:p>
    <w:p w14:paraId="7A45B0C7">
      <w:pPr>
        <w:rPr>
          <w:sz w:val="28"/>
          <w:szCs w:val="28"/>
        </w:rPr>
      </w:pPr>
    </w:p>
    <w:p w14:paraId="24AF9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教师进修校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 w14:paraId="6CC3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 w14:paraId="580A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 w14:paraId="3F70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 w14:paraId="5D0F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 w14:paraId="3927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 w14:paraId="74DF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 w14:paraId="62C1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 w14:paraId="7D00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 w14:paraId="73DB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的各类非学历培训属于强制性的培训。我们不仅要抓思想认识，转变教师观念，提高他们参加培训的自觉性，也要抓规章制度建设和落实，为工程的实施建立保障体系，使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 w14:paraId="6ABA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加强有关培训制度的制定。</w:t>
      </w:r>
    </w:p>
    <w:p w14:paraId="4A65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 w14:paraId="641893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 w14:paraId="5986EC37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054BA35D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2F04D827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385B387E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07333953"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M2Y0ZGYwOWY4MjUxOTgyYjFiM2U1N2E5NjI0YzY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10F61DB8"/>
    <w:rsid w:val="3E6774CC"/>
    <w:rsid w:val="4A3C6604"/>
    <w:rsid w:val="654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1306</Characters>
  <Lines>7</Lines>
  <Paragraphs>2</Paragraphs>
  <TotalTime>2</TotalTime>
  <ScaleCrop>false</ScaleCrop>
  <LinksUpToDate>false</LinksUpToDate>
  <CharactersWithSpaces>1306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枫叶百合</cp:lastModifiedBy>
  <dcterms:modified xsi:type="dcterms:W3CDTF">2024-11-29T02:02:01Z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D247CBBEFB8A4A34B0E3181AAA4707DB_12</vt:lpwstr>
  </property>
</Properties>
</file>