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6A121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44"/>
          <w:szCs w:val="44"/>
        </w:rPr>
        <w:t>兰西县临江镇中学2025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——</w:t>
      </w:r>
      <w:r>
        <w:rPr>
          <w:rFonts w:hint="eastAsia" w:ascii="黑体" w:hAnsi="黑体" w:eastAsia="黑体" w:cs="黑体"/>
          <w:sz w:val="44"/>
          <w:szCs w:val="44"/>
        </w:rPr>
        <w:t>2026学年度上学期教师培训计划</w:t>
      </w:r>
    </w:p>
    <w:p w14:paraId="48B12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为持续提升教师队伍专业素养与管理能力，进一步推动学校教育教学高质量发展，结合本学期工作实际，特制定如下培训计划：</w:t>
      </w:r>
    </w:p>
    <w:p w14:paraId="592C7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一、总体目标</w:t>
      </w:r>
    </w:p>
    <w:p w14:paraId="73DCF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 提升校园长内部管理效能，优化学校运行机制。  </w:t>
      </w:r>
    </w:p>
    <w:p w14:paraId="78A30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 增强学科教师课堂展示与教学反思能力。  </w:t>
      </w:r>
    </w:p>
    <w:p w14:paraId="05FF2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 深化信息技术与教育教学融合创新。  </w:t>
      </w:r>
    </w:p>
    <w:p w14:paraId="51F77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 强化班主任班级管理与家校沟通能力。</w:t>
      </w:r>
    </w:p>
    <w:p w14:paraId="23677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二、分月主题及具体安排</w:t>
      </w:r>
    </w:p>
    <w:p w14:paraId="556AF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（一）九月份：提升校园长“优化内部管理”领导力</w:t>
      </w:r>
    </w:p>
    <w:p w14:paraId="6DEC4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 培训目标：  </w:t>
      </w:r>
    </w:p>
    <w:p w14:paraId="4DE93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帮助校园长掌握学校内部管理流程优化、资源配置与绩效评价方法。</w:t>
      </w:r>
    </w:p>
    <w:p w14:paraId="1DD41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 培训内容：  </w:t>
      </w:r>
    </w:p>
    <w:p w14:paraId="39032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（1）专题讲座：《学校内部管理的系统化与精细化》  </w:t>
      </w:r>
    </w:p>
    <w:p w14:paraId="49D25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（2）案例研讨：优秀学校管理机制与运行经验分享  </w:t>
      </w:r>
    </w:p>
    <w:p w14:paraId="0848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（3）实践任务：制定本校内部管理优化方案（含部门协作流程、资源分配机制）</w:t>
      </w:r>
    </w:p>
    <w:p w14:paraId="07760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 培训形式：集中培训 + 分组研讨 + 方案撰写指导  </w:t>
      </w:r>
    </w:p>
    <w:p w14:paraId="2E0C1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 考核要求：提交一份本校内部管理优化方案（需包含具体改进措施与预期成效）。</w:t>
      </w:r>
    </w:p>
    <w:p w14:paraId="4C781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（二）十月份：提升学科教师的课堂教学展示能力</w:t>
      </w:r>
    </w:p>
    <w:p w14:paraId="17586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 培训目标：  </w:t>
      </w:r>
    </w:p>
    <w:p w14:paraId="5593C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提升教师公开课、示范课的教学设计与现场展示能力。</w:t>
      </w:r>
    </w:p>
    <w:p w14:paraId="28957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 培训内容：  </w:t>
      </w:r>
    </w:p>
    <w:p w14:paraId="1B2AF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（1）理论培训：  </w:t>
      </w:r>
    </w:p>
    <w:p w14:paraId="38734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教学展示的结构与节奏控制  </w:t>
      </w:r>
    </w:p>
    <w:p w14:paraId="58C96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教学反思与课后评课技巧  </w:t>
      </w:r>
    </w:p>
    <w:p w14:paraId="50089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（2）实操演练：  </w:t>
      </w:r>
    </w:p>
    <w:p w14:paraId="21D36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学科组内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开展</w:t>
      </w:r>
      <w:r>
        <w:rPr>
          <w:rFonts w:hint="eastAsia" w:ascii="仿宋" w:hAnsi="仿宋" w:eastAsia="仿宋" w:cs="仿宋"/>
          <w:sz w:val="28"/>
          <w:szCs w:val="28"/>
        </w:rPr>
        <w:t xml:space="preserve">授课与互评  </w:t>
      </w:r>
    </w:p>
    <w:p w14:paraId="0F69D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教学展示视频分析与改进  </w:t>
      </w:r>
    </w:p>
    <w:p w14:paraId="761CA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（3）优秀课例学习：省市级优秀展示课解析</w:t>
      </w:r>
    </w:p>
    <w:p w14:paraId="05EF4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 考核要求：  </w:t>
      </w:r>
    </w:p>
    <w:p w14:paraId="4D3AC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每位教师完成一节20分钟教学展示课录制，并提交教学设计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课件及</w:t>
      </w:r>
      <w:r>
        <w:rPr>
          <w:rFonts w:hint="eastAsia" w:ascii="仿宋" w:hAnsi="仿宋" w:eastAsia="仿宋" w:cs="仿宋"/>
          <w:sz w:val="28"/>
          <w:szCs w:val="28"/>
        </w:rPr>
        <w:t>反思报告。</w:t>
      </w:r>
    </w:p>
    <w:p w14:paraId="48EEB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（三）十一月份：提升领导及教师信技融合应用能力</w:t>
      </w:r>
    </w:p>
    <w:p w14:paraId="365E1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 培训目标：  </w:t>
      </w:r>
    </w:p>
    <w:p w14:paraId="4EB89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推动信息技术在教育教学与管理中的深度应用。</w:t>
      </w:r>
    </w:p>
    <w:p w14:paraId="37DD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 培训内容：  </w:t>
      </w:r>
    </w:p>
    <w:p w14:paraId="72B7D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（1）分层培训：  </w:t>
      </w:r>
    </w:p>
    <w:p w14:paraId="3DBB3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管理层：教育大数据分析与决策支持系统应用  </w:t>
      </w:r>
    </w:p>
    <w:p w14:paraId="41E77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教师层：智慧课堂工具使用（如鸿合、钉钉课堂）、数字资源开发与共享  </w:t>
      </w:r>
    </w:p>
    <w:p w14:paraId="393EA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（2）实践案例：  </w:t>
      </w:r>
    </w:p>
    <w:p w14:paraId="706DC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信息技术支持的个性化学习路径设计  </w:t>
      </w:r>
    </w:p>
    <w:p w14:paraId="3A930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跨平台教学资源整合与应用  </w:t>
      </w:r>
    </w:p>
    <w:p w14:paraId="7DEB0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（3）课例打磨：信息技术融合课教学设计指导</w:t>
      </w:r>
    </w:p>
    <w:p w14:paraId="050DD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 考核要求：  </w:t>
      </w:r>
    </w:p>
    <w:p w14:paraId="18F45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各教研组提交一份信息技术融合课教学设计，并完成一节融合课实录。</w:t>
      </w:r>
    </w:p>
    <w:p w14:paraId="3689D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（四）十二月份：提升班主任班级管理能力</w:t>
      </w:r>
    </w:p>
    <w:p w14:paraId="6964B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 培训目标：  </w:t>
      </w:r>
    </w:p>
    <w:p w14:paraId="47AEA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增强班主任班级组织、学生行为引导与家校沟通能力。</w:t>
      </w:r>
    </w:p>
    <w:p w14:paraId="61850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 培训内容：  </w:t>
      </w:r>
    </w:p>
    <w:p w14:paraId="082FB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（1）专题讲座：《班级管理的策略与艺术》  </w:t>
      </w:r>
    </w:p>
    <w:p w14:paraId="27C0E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（2）案例分享：优秀班主任班级文化建设与家校共育经验  </w:t>
      </w:r>
    </w:p>
    <w:p w14:paraId="44F19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（3）情景模拟：学生冲突处理、家校沟通实战演练</w:t>
      </w:r>
    </w:p>
    <w:p w14:paraId="086B4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 考核要求：  </w:t>
      </w:r>
    </w:p>
    <w:p w14:paraId="6C322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班主任提交一份班级管理案例报告（含问题描述、处理过程与反思）。</w:t>
      </w:r>
    </w:p>
    <w:p w14:paraId="5A0E1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三、培训保障措施</w:t>
      </w:r>
    </w:p>
    <w:p w14:paraId="1B701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 资源支持  </w:t>
      </w:r>
    </w:p>
    <w:p w14:paraId="31C68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提供多媒体教室、录播设备及线上学习平台支持。  </w:t>
      </w:r>
    </w:p>
    <w:p w14:paraId="67ADE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 过程管理  </w:t>
      </w:r>
    </w:p>
    <w:p w14:paraId="2C0AD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实行签到制度，培训记录纳入继续教育学时。  </w:t>
      </w:r>
    </w:p>
    <w:p w14:paraId="507D0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每月培训后组织线上反馈问卷，及时调整优化内容。  </w:t>
      </w:r>
    </w:p>
    <w:p w14:paraId="67FF8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 成果应用  </w:t>
      </w:r>
    </w:p>
    <w:p w14:paraId="003A1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优秀成果纳入校本资源库，学期末进行成果展示与交流。  </w:t>
      </w:r>
    </w:p>
    <w:p w14:paraId="0A4BF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学校领导班子定期检查培训实施与成果落地情况。</w:t>
      </w:r>
    </w:p>
    <w:p w14:paraId="63DE4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兰西县临江镇中学教务处  </w:t>
      </w:r>
    </w:p>
    <w:p w14:paraId="4EA8C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2025年8月</w:t>
      </w:r>
    </w:p>
    <w:p w14:paraId="5D525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附：培训时间表  </w:t>
      </w:r>
    </w:p>
    <w:p w14:paraId="66DEA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每月第二周、第四周周五下午（14:00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——</w:t>
      </w:r>
      <w:r>
        <w:rPr>
          <w:rFonts w:hint="eastAsia" w:ascii="仿宋" w:hAnsi="仿宋" w:eastAsia="仿宋" w:cs="仿宋"/>
          <w:sz w:val="28"/>
          <w:szCs w:val="28"/>
        </w:rPr>
        <w:t xml:space="preserve">17:00）  </w:t>
      </w:r>
    </w:p>
    <w:p w14:paraId="1C539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班主任培训与学科教师培训分班同步进行。</w:t>
      </w:r>
      <w:bookmarkStart w:id="0" w:name="_GoBack"/>
      <w:bookmarkEnd w:id="0"/>
    </w:p>
    <w:sectPr>
      <w:pgSz w:w="11906" w:h="16838"/>
      <w:pgMar w:top="850" w:right="850" w:bottom="85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76508C"/>
    <w:rsid w:val="559B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2025-09-11T01:55:25Z</dcterms:created>
  <dc:creator>18724</dc:creator>
  <cp:lastModifiedBy>leader</cp:lastModifiedBy>
  <dcterms:modified xsi:type="dcterms:W3CDTF">2025-09-11T02:05:24Z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eyJoZGlkIjoiOTdkOGI4YjBmMmRiOTE2N2VkNmExMWFjMDI0YTcyM2IiLCJ1c2VySWQiOiIzNjgwMzQ1NzAifQ==</vt:lpwstr>
  </property>
  <property fmtid="{D5CDD505-2E9C-101B-9397-08002B2CF9AE}" pid="4" name="ICV">
    <vt:lpwstr>22BA028768174CEFA99FACD981BD936E_12</vt:lpwstr>
  </property>
</Properties>
</file>