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575D7">
      <w:pPr>
        <w:jc w:val="center"/>
        <w:rPr>
          <w:rFonts w:hint="eastAsia"/>
          <w:b/>
          <w:bCs/>
          <w:sz w:val="36"/>
          <w:szCs w:val="36"/>
          <w:lang w:val="en-US" w:eastAsia="zh-CN"/>
        </w:rPr>
      </w:pPr>
      <w:r>
        <w:rPr>
          <w:sz w:val="44"/>
        </w:rPr>
        <mc:AlternateContent>
          <mc:Choice Requires="wps">
            <w:drawing>
              <wp:anchor distT="0" distB="0" distL="114300" distR="114300" simplePos="0" relativeHeight="251659264" behindDoc="0" locked="0" layoutInCell="1" allowOverlap="1">
                <wp:simplePos x="0" y="0"/>
                <wp:positionH relativeFrom="column">
                  <wp:posOffset>-298450</wp:posOffset>
                </wp:positionH>
                <wp:positionV relativeFrom="paragraph">
                  <wp:posOffset>-415925</wp:posOffset>
                </wp:positionV>
                <wp:extent cx="714375" cy="361950"/>
                <wp:effectExtent l="0" t="0" r="9525" b="0"/>
                <wp:wrapNone/>
                <wp:docPr id="1" name="文本框 1"/>
                <wp:cNvGraphicFramePr/>
                <a:graphic xmlns:a="http://schemas.openxmlformats.org/drawingml/2006/main">
                  <a:graphicData uri="http://schemas.microsoft.com/office/word/2010/wordprocessingShape">
                    <wps:wsp>
                      <wps:cNvSpPr txBox="1"/>
                      <wps:spPr>
                        <a:xfrm>
                          <a:off x="594360" y="534670"/>
                          <a:ext cx="714375" cy="3619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90B65B4">
                            <w:pPr>
                              <w:rPr>
                                <w:rFonts w:hint="default" w:eastAsiaTheme="minorEastAsia"/>
                                <w:lang w:val="en-US" w:eastAsia="zh-CN"/>
                              </w:rPr>
                            </w:pPr>
                            <w:r>
                              <w:rPr>
                                <w:rFonts w:hint="eastAsia"/>
                                <w:lang w:val="en-US" w:eastAsia="zh-CN"/>
                              </w:rPr>
                              <w:t>附件2：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5pt;margin-top:-32.75pt;height:28.5pt;width:56.25pt;z-index:251659264;mso-width-relative:page;mso-height-relative:page;" fillcolor="#FFFFFF [3201]" filled="t" stroked="f" coordsize="21600,21600" o:gfxdata="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EJnpM3UAAAACQEA&#10;AA8AAAAAAAAAAQAgAAAAIgAAAGRycy9kb3ducmV2LnhtbFBLAQIUABQAAAAIAIdO4kDGvLjiVwIA&#10;AJgEAAAOAAAAAAAAAAEAIAAAACMBAABkcnMvZTJvRG9jLnhtbFBLBQYAAAAABgAGAFkBAADsBQAA&#10;AAA=&#10;">
                <v:fill on="t" focussize="0,0"/>
                <v:stroke on="f" weight="0.5pt"/>
                <v:imagedata o:title=""/>
                <o:lock v:ext="edit" aspectratio="f"/>
                <v:textbox>
                  <w:txbxContent>
                    <w:p w14:paraId="690B65B4">
                      <w:pPr>
                        <w:rPr>
                          <w:rFonts w:hint="default" w:eastAsiaTheme="minorEastAsia"/>
                          <w:lang w:val="en-US" w:eastAsia="zh-CN"/>
                        </w:rPr>
                      </w:pPr>
                      <w:r>
                        <w:rPr>
                          <w:rFonts w:hint="eastAsia"/>
                          <w:lang w:val="en-US" w:eastAsia="zh-CN"/>
                        </w:rPr>
                        <w:t>附件2：</w:t>
                      </w:r>
                    </w:p>
                  </w:txbxContent>
                </v:textbox>
              </v:shape>
            </w:pict>
          </mc:Fallback>
        </mc:AlternateContent>
      </w:r>
      <w:r>
        <w:rPr>
          <w:rFonts w:hint="eastAsia"/>
          <w:b/>
          <w:bCs/>
          <w:sz w:val="44"/>
          <w:szCs w:val="44"/>
          <w:lang w:val="en-US" w:eastAsia="zh-CN"/>
        </w:rPr>
        <w:t>兰西县中小学幼儿园2025年秋季学期骨干教师及</w:t>
      </w:r>
      <w:bookmarkStart w:id="0" w:name="_GoBack"/>
      <w:bookmarkEnd w:id="0"/>
      <w:r>
        <w:rPr>
          <w:rFonts w:hint="eastAsia"/>
          <w:b/>
          <w:bCs/>
          <w:sz w:val="44"/>
          <w:szCs w:val="44"/>
          <w:lang w:val="en-US" w:eastAsia="zh-CN"/>
        </w:rPr>
        <w:t>新教师培训日程安排表</w:t>
      </w:r>
    </w:p>
    <w:tbl>
      <w:tblPr>
        <w:tblStyle w:val="3"/>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843"/>
        <w:gridCol w:w="915"/>
        <w:gridCol w:w="1080"/>
        <w:gridCol w:w="1275"/>
        <w:gridCol w:w="3900"/>
        <w:gridCol w:w="960"/>
      </w:tblGrid>
      <w:tr w14:paraId="083D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5" w:hRule="atLeast"/>
        </w:trPr>
        <w:tc>
          <w:tcPr>
            <w:tcW w:w="490" w:type="dxa"/>
            <w:vAlign w:val="center"/>
          </w:tcPr>
          <w:p w14:paraId="4C3135F7">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日期</w:t>
            </w:r>
          </w:p>
        </w:tc>
        <w:tc>
          <w:tcPr>
            <w:tcW w:w="8973" w:type="dxa"/>
            <w:gridSpan w:val="6"/>
            <w:vAlign w:val="center"/>
          </w:tcPr>
          <w:p w14:paraId="591BA049">
            <w:pPr>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专家讲座</w:t>
            </w:r>
          </w:p>
        </w:tc>
      </w:tr>
      <w:tr w14:paraId="3AE9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490" w:type="dxa"/>
            <w:vMerge w:val="restart"/>
            <w:vAlign w:val="center"/>
          </w:tcPr>
          <w:p w14:paraId="06032310">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8月27日</w:t>
            </w:r>
          </w:p>
        </w:tc>
        <w:tc>
          <w:tcPr>
            <w:tcW w:w="843" w:type="dxa"/>
            <w:vAlign w:val="center"/>
          </w:tcPr>
          <w:p w14:paraId="0C459C09">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时间</w:t>
            </w:r>
          </w:p>
        </w:tc>
        <w:tc>
          <w:tcPr>
            <w:tcW w:w="915" w:type="dxa"/>
            <w:vAlign w:val="center"/>
          </w:tcPr>
          <w:p w14:paraId="144AA0C0">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类别</w:t>
            </w:r>
          </w:p>
        </w:tc>
        <w:tc>
          <w:tcPr>
            <w:tcW w:w="1080" w:type="dxa"/>
            <w:vAlign w:val="center"/>
          </w:tcPr>
          <w:p w14:paraId="16E496EF">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专家</w:t>
            </w:r>
          </w:p>
        </w:tc>
        <w:tc>
          <w:tcPr>
            <w:tcW w:w="1275" w:type="dxa"/>
            <w:vAlign w:val="center"/>
          </w:tcPr>
          <w:p w14:paraId="455F8033">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题目</w:t>
            </w:r>
          </w:p>
        </w:tc>
        <w:tc>
          <w:tcPr>
            <w:tcW w:w="3900" w:type="dxa"/>
            <w:vAlign w:val="center"/>
          </w:tcPr>
          <w:p w14:paraId="3ABEF7A6">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专家简介</w:t>
            </w:r>
          </w:p>
        </w:tc>
        <w:tc>
          <w:tcPr>
            <w:tcW w:w="960" w:type="dxa"/>
            <w:vAlign w:val="center"/>
          </w:tcPr>
          <w:p w14:paraId="72B6FD90">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主持人</w:t>
            </w:r>
          </w:p>
        </w:tc>
      </w:tr>
      <w:tr w14:paraId="2460D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8" w:hRule="atLeast"/>
        </w:trPr>
        <w:tc>
          <w:tcPr>
            <w:tcW w:w="490" w:type="dxa"/>
            <w:vMerge w:val="continue"/>
            <w:vAlign w:val="center"/>
          </w:tcPr>
          <w:p w14:paraId="42BD469A">
            <w:pPr>
              <w:jc w:val="center"/>
              <w:rPr>
                <w:rFonts w:hint="default" w:ascii="宋体" w:hAnsi="宋体" w:eastAsia="宋体" w:cs="宋体"/>
                <w:b w:val="0"/>
                <w:bCs w:val="0"/>
                <w:sz w:val="24"/>
                <w:szCs w:val="24"/>
                <w:vertAlign w:val="baseline"/>
                <w:lang w:val="en-US" w:eastAsia="zh-CN"/>
              </w:rPr>
            </w:pPr>
          </w:p>
        </w:tc>
        <w:tc>
          <w:tcPr>
            <w:tcW w:w="843" w:type="dxa"/>
            <w:vAlign w:val="center"/>
          </w:tcPr>
          <w:p w14:paraId="1D177BD4">
            <w:pPr>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8:30-11:30</w:t>
            </w:r>
          </w:p>
        </w:tc>
        <w:tc>
          <w:tcPr>
            <w:tcW w:w="915" w:type="dxa"/>
            <w:vAlign w:val="center"/>
          </w:tcPr>
          <w:p w14:paraId="1F509F49">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骨干教师培训</w:t>
            </w:r>
          </w:p>
        </w:tc>
        <w:tc>
          <w:tcPr>
            <w:tcW w:w="1080" w:type="dxa"/>
            <w:vAlign w:val="center"/>
          </w:tcPr>
          <w:p w14:paraId="7EE4D7EE">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李  军</w:t>
            </w:r>
          </w:p>
        </w:tc>
        <w:tc>
          <w:tcPr>
            <w:tcW w:w="1275" w:type="dxa"/>
            <w:vAlign w:val="center"/>
          </w:tcPr>
          <w:p w14:paraId="2763C22E">
            <w:pPr>
              <w:jc w:val="left"/>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基于学习共同体的教师发展实践与创新</w:t>
            </w:r>
          </w:p>
        </w:tc>
        <w:tc>
          <w:tcPr>
            <w:tcW w:w="3900" w:type="dxa"/>
            <w:vAlign w:val="center"/>
          </w:tcPr>
          <w:p w14:paraId="4F21F717">
            <w:pPr>
              <w:jc w:val="left"/>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李军：正高级教师，中小学幼儿园教师国家级培训专家，中国教育学会初中教育专委会常务理事，哈尔滨市首批校长发展共同体领衔专家。曾任哈市香坊区教师进修学校校长及哈尔滨师范大学附属新区第二实验学校校长。</w:t>
            </w:r>
          </w:p>
        </w:tc>
        <w:tc>
          <w:tcPr>
            <w:tcW w:w="960" w:type="dxa"/>
            <w:vMerge w:val="restart"/>
            <w:vAlign w:val="center"/>
          </w:tcPr>
          <w:p w14:paraId="50747B20">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孙玉平</w:t>
            </w:r>
          </w:p>
        </w:tc>
      </w:tr>
      <w:tr w14:paraId="16A2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6" w:hRule="atLeast"/>
        </w:trPr>
        <w:tc>
          <w:tcPr>
            <w:tcW w:w="490" w:type="dxa"/>
            <w:vMerge w:val="continue"/>
            <w:vAlign w:val="center"/>
          </w:tcPr>
          <w:p w14:paraId="48DE3BB0">
            <w:pPr>
              <w:jc w:val="left"/>
              <w:rPr>
                <w:rFonts w:hint="eastAsia" w:ascii="宋体" w:hAnsi="宋体" w:eastAsia="宋体" w:cs="宋体"/>
                <w:b w:val="0"/>
                <w:bCs w:val="0"/>
                <w:sz w:val="24"/>
                <w:szCs w:val="24"/>
                <w:vertAlign w:val="baseline"/>
                <w:lang w:val="en-US" w:eastAsia="zh-CN"/>
              </w:rPr>
            </w:pPr>
          </w:p>
        </w:tc>
        <w:tc>
          <w:tcPr>
            <w:tcW w:w="843" w:type="dxa"/>
            <w:vAlign w:val="center"/>
          </w:tcPr>
          <w:p w14:paraId="200E2CE1">
            <w:pPr>
              <w:jc w:val="center"/>
              <w:rPr>
                <w:rFonts w:hint="eastAsia" w:ascii="宋体" w:hAnsi="宋体" w:eastAsia="宋体" w:cs="宋体"/>
                <w:b w:val="0"/>
                <w:bCs w:val="0"/>
                <w:kern w:val="0"/>
                <w:sz w:val="24"/>
                <w:szCs w:val="24"/>
                <w:vertAlign w:val="baseline"/>
                <w:lang w:val="en-US" w:eastAsia="zh-CN"/>
              </w:rPr>
            </w:pPr>
            <w:r>
              <w:rPr>
                <w:rFonts w:hint="eastAsia" w:ascii="宋体" w:hAnsi="宋体" w:eastAsia="宋体" w:cs="宋体"/>
                <w:b w:val="0"/>
                <w:bCs w:val="0"/>
                <w:spacing w:val="0"/>
                <w:w w:val="75"/>
                <w:kern w:val="0"/>
                <w:sz w:val="24"/>
                <w:szCs w:val="24"/>
                <w:fitText w:val="540" w:id="712906503"/>
                <w:vertAlign w:val="baseline"/>
                <w:lang w:val="en-US" w:eastAsia="zh-CN"/>
              </w:rPr>
              <w:t>13：30</w:t>
            </w:r>
          </w:p>
          <w:p w14:paraId="22416468">
            <w:pPr>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pacing w:val="1"/>
                <w:w w:val="75"/>
                <w:kern w:val="0"/>
                <w:sz w:val="24"/>
                <w:szCs w:val="24"/>
                <w:fitText w:val="636" w:id="1681403250"/>
                <w:vertAlign w:val="baseline"/>
                <w:lang w:val="en-US" w:eastAsia="zh-CN"/>
              </w:rPr>
              <w:t>-16：3</w:t>
            </w:r>
            <w:r>
              <w:rPr>
                <w:rFonts w:hint="eastAsia" w:ascii="宋体" w:hAnsi="宋体" w:eastAsia="宋体" w:cs="宋体"/>
                <w:b w:val="0"/>
                <w:bCs w:val="0"/>
                <w:spacing w:val="0"/>
                <w:w w:val="75"/>
                <w:kern w:val="0"/>
                <w:sz w:val="24"/>
                <w:szCs w:val="24"/>
                <w:fitText w:val="636" w:id="1681403250"/>
                <w:vertAlign w:val="baseline"/>
                <w:lang w:val="en-US" w:eastAsia="zh-CN"/>
              </w:rPr>
              <w:t>0</w:t>
            </w:r>
          </w:p>
        </w:tc>
        <w:tc>
          <w:tcPr>
            <w:tcW w:w="915" w:type="dxa"/>
            <w:vAlign w:val="center"/>
          </w:tcPr>
          <w:p w14:paraId="1D2549C6">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新教师培训</w:t>
            </w:r>
          </w:p>
        </w:tc>
        <w:tc>
          <w:tcPr>
            <w:tcW w:w="1080" w:type="dxa"/>
            <w:vAlign w:val="center"/>
          </w:tcPr>
          <w:p w14:paraId="31FB4254">
            <w:pPr>
              <w:jc w:val="center"/>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李洪亮</w:t>
            </w:r>
          </w:p>
        </w:tc>
        <w:tc>
          <w:tcPr>
            <w:tcW w:w="1275" w:type="dxa"/>
            <w:vAlign w:val="center"/>
          </w:tcPr>
          <w:p w14:paraId="2428B091">
            <w:pPr>
              <w:jc w:val="left"/>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新时代新教师发展路径例谈</w:t>
            </w:r>
          </w:p>
        </w:tc>
        <w:tc>
          <w:tcPr>
            <w:tcW w:w="3900" w:type="dxa"/>
            <w:vAlign w:val="center"/>
          </w:tcPr>
          <w:p w14:paraId="4767763F">
            <w:pPr>
              <w:jc w:val="left"/>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李洪亮：哈尔滨市香坊区教师进修学校师训部主任，高级教师，哈尔滨市冰城卓越教师，哈尔滨市研培专家库成员，黑龙江省国培专家库成员，香坊研培工作室主持人。北京大学、哈尔滨师范大学、佳木斯大学、齐齐哈尔大学特聘国培专家。先后在教育部示范项目北京大学骨干教师培训、黑龙江省培训者培训、黑龙江省骨干教师培训等项目进行专题讲座，《抓好两支队伍推进2.0项目有效实施》《名师工作室促优秀教师专业成长》《主题驱动式校本研修例谈》《研修成果的有效提炼》，培训校长、教师5万余人次，参与编写了《以生命的名义致教育》《一位教研员的手记》等多部教育著作，工作室信息化应用成果资源获教育部2.0工程办优秀成果奖。</w:t>
            </w:r>
          </w:p>
        </w:tc>
        <w:tc>
          <w:tcPr>
            <w:tcW w:w="960" w:type="dxa"/>
            <w:vMerge w:val="continue"/>
          </w:tcPr>
          <w:p w14:paraId="0122A472">
            <w:pPr>
              <w:jc w:val="center"/>
              <w:rPr>
                <w:rFonts w:hint="eastAsia" w:ascii="宋体" w:hAnsi="宋体" w:eastAsia="宋体" w:cs="宋体"/>
                <w:b w:val="0"/>
                <w:bCs w:val="0"/>
                <w:sz w:val="24"/>
                <w:szCs w:val="24"/>
                <w:vertAlign w:val="baseline"/>
                <w:lang w:val="en-US" w:eastAsia="zh-CN"/>
              </w:rPr>
            </w:pPr>
          </w:p>
        </w:tc>
      </w:tr>
    </w:tbl>
    <w:p w14:paraId="69FEFD45">
      <w:pPr>
        <w:jc w:val="left"/>
        <w:rPr>
          <w:rFonts w:hint="eastAsia"/>
          <w:b/>
          <w:bCs/>
          <w:sz w:val="24"/>
          <w:szCs w:val="24"/>
          <w:lang w:val="en-US" w:eastAsia="zh-CN"/>
        </w:rPr>
      </w:pPr>
      <w:r>
        <w:rPr>
          <w:rFonts w:hint="eastAsia"/>
          <w:b/>
          <w:bCs/>
          <w:sz w:val="24"/>
          <w:szCs w:val="24"/>
          <w:lang w:val="en-US" w:eastAsia="zh-CN"/>
        </w:rPr>
        <w:t>注：参训教师上午8：20前报到并签到，下午13：20前报到并签到。</w:t>
      </w:r>
    </w:p>
    <w:p w14:paraId="2F2EB5CE"/>
    <w:sectPr>
      <w:pgSz w:w="11906" w:h="16838"/>
      <w:pgMar w:top="1497" w:right="1406" w:bottom="1440"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zOWVlNDlmMWQzMzI2NDVhZDgzYTk4ZGM5NjcxODUifQ=="/>
  </w:docVars>
  <w:rsids>
    <w:rsidRoot w:val="7939207F"/>
    <w:rsid w:val="018973B9"/>
    <w:rsid w:val="3CE1276F"/>
    <w:rsid w:val="6B7A60D6"/>
    <w:rsid w:val="79392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512</Words>
  <Characters>537</Characters>
  <Lines>0</Lines>
  <Paragraphs>0</Paragraphs>
  <TotalTime>3</TotalTime>
  <ScaleCrop>false</ScaleCrop>
  <LinksUpToDate>false</LinksUpToDate>
  <CharactersWithSpaces>539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2023-09-14T06:48:00Z</dcterms:created>
  <dc:creator>馨然</dc:creator>
  <cp:lastModifiedBy>馨然</cp:lastModifiedBy>
  <dcterms:modified xsi:type="dcterms:W3CDTF">2025-08-16T00:48:24Z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B79290B2326E47B0962C933DE4A8B1FA_11</vt:lpwstr>
  </property>
  <property fmtid="{D5CDD505-2E9C-101B-9397-08002B2CF9AE}" pid="4" name="KSOTemplateDocerSaveRecord">
    <vt:lpwstr>eyJoZGlkIjoiYmEzOWVlNDlmMWQzMzI2NDVhZDgzYTk4ZGM5NjcxODUiLCJ1c2VySWQiOiI0Mjg0NzY4ODMifQ==</vt:lpwstr>
  </property>
</Properties>
</file>