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BDBE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center"/>
        <w:rPr>
          <w:rFonts w:hint="eastAsia" w:ascii="Tahoma" w:hAnsi="Tahoma" w:eastAsia="Tahoma" w:cs="Tahoma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44"/>
          <w:szCs w:val="44"/>
          <w:bdr w:val="none" w:color="auto" w:sz="0" w:space="0"/>
          <w:lang w:val="en-US" w:eastAsia="zh-CN" w:bidi="ar"/>
        </w:rPr>
        <w:t>《创新教育策略 赋能教师成长》心得体会</w:t>
      </w:r>
    </w:p>
    <w:p w14:paraId="0EFB3C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hint="default" w:ascii="Tahoma" w:hAnsi="Tahoma" w:eastAsia="Tahoma" w:cs="Tahoma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作为一名高中地理教师，我曾长期陷入“教师演示实验—学生记笔记—习题巩固”的传统教学循环，直到接触创新教育策略，才真正在教学实践与自我成长间找到了双向赋能的突破口。这段探索历程，不仅让化学课堂焕发生机，更让我对教师角色的认知与专业能力的提升有了全新思考。</w:t>
      </w:r>
    </w:p>
    <w:p w14:paraId="296AD9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hint="default" w:ascii="Tahoma" w:hAnsi="Tahoma" w:eastAsia="Tahoma" w:cs="Tahoma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一、情境化教学：从“教知识”到“解问题”，重构教学逻辑</w:t>
      </w:r>
    </w:p>
    <w:p w14:paraId="5AA6DF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hint="default" w:ascii="Tahoma" w:hAnsi="Tahoma" w:eastAsia="Tahoma" w:cs="Tahoma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这个过程中，我不再是“知识点的搬运工”，而是“问题情境的设计者”。为了让情境贴合学生认知、衔接学科逻辑，我需要深入研究教材与生活的关联点，查阅大量化学应用案例，甚至主动向化学工程师朋友请教工业生产中的化学原理。这种转变倒逼我跳出课本局限，重构了“从生活到化学、从问题到知识”的教学逻辑，也让我的课程设计能力和学科知识应用能力得到显著提升。</w:t>
      </w:r>
    </w:p>
    <w:p w14:paraId="4A6F96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hint="default" w:ascii="Tahoma" w:hAnsi="Tahoma" w:eastAsia="Tahoma" w:cs="Tahoma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二、探究式实验：从“看演示”到“做研究”，重塑师生互动</w:t>
      </w:r>
    </w:p>
    <w:p w14:paraId="43A605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hint="default" w:ascii="Tahoma" w:hAnsi="Tahoma" w:eastAsia="Tahoma" w:cs="Tahoma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化学是一门以实验为基础的学科，但传统“教师做、学生看”的演示实验，难以培养学生的科学思维。推行探究式实验策略后，我将课堂实验改为“学生自主设计、小组合作探究”模式。在指导学生探究的过程中，我发现自己的角色从“实验主导者”变成了“思维引导者”。这要求我必须熟练掌握实验原理的深层逻辑，提前预判可能出现的问题，并用启发式语言引导学生分析原因。同时，我还需要学习小组合作的组织技巧，关注每个学生的参与度，帮助内向学生表达观点。这种互动模式，不仅让我的实验教学能力更全面，也提升了我的课堂调控与差异化指导能力。</w:t>
      </w:r>
    </w:p>
    <w:p w14:paraId="2C3397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hint="default" w:ascii="Tahoma" w:hAnsi="Tahoma" w:eastAsia="Tahoma" w:cs="Tahoma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三、跨学科融合：从“单一学科”到“综合应用”，拓展教学边界</w:t>
      </w:r>
    </w:p>
    <w:p w14:paraId="48EE8B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hint="default" w:ascii="Tahoma" w:hAnsi="Tahoma" w:eastAsia="Tahoma" w:cs="Tahoma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化学与物理、生物、数学等学科联系紧密，跨学科融合策略让我突破了单一学科的教学局限。</w:t>
      </w:r>
      <w:bookmarkStart w:id="0" w:name="_GoBack"/>
      <w:bookmarkEnd w:id="0"/>
    </w:p>
    <w:p w14:paraId="40558E4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hint="default" w:ascii="Tahoma" w:hAnsi="Tahoma" w:eastAsia="Tahoma" w:cs="Tahoma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为了做好跨学科教学设计，我需要主动学习其他学科的课程标准，与不同学科教师共同研讨教学目标与内容衔接点，甚至重新捡起大学时的物理、生物教材补充知识。这个过程不仅拓宽了我的教学视野，也让我学会了从“综合育人”的视角设计课程，培养学生的跨学科思维——而这种能力的提升，正是新时代教师专业成长的重要方向。</w:t>
      </w:r>
    </w:p>
    <w:p w14:paraId="5EEFFA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/>
        <w:jc w:val="left"/>
        <w:rPr>
          <w:rFonts w:hint="default" w:ascii="Tahoma" w:hAnsi="Tahoma" w:eastAsia="Tahoma" w:cs="Tahoma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回顾这段历程，我深刻体会到：创新教育策略不是“额外的教学技巧”，而是推动教师自我革新的“成长引擎”。它让我在解决教学问题的过程中不断突破能力边界，在赋能学生科学素养的同时实现自我成长。未来，我将继续探索更多贴合初中化学学科特点的创新策略，让化学课堂成为学生探索科学的乐园，也成为我持续成长的舞台。</w:t>
      </w:r>
    </w:p>
    <w:p w14:paraId="346851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52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1461</Words>
  <Characters>1461</Characters>
  <Lines>0</Lines>
  <Paragraphs>0</Paragraphs>
  <TotalTime>2</TotalTime>
  <ScaleCrop>false</ScaleCrop>
  <LinksUpToDate>false</LinksUpToDate>
  <CharactersWithSpaces>1462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2025-09-21T00:20:14Z</dcterms:created>
  <dc:creator>lxsz</dc:creator>
  <cp:lastModifiedBy>lxsz</cp:lastModifiedBy>
  <dcterms:modified xsi:type="dcterms:W3CDTF">2025-09-21T00:22:45Z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eyJoZGlkIjoiZDE2MzNhZjEzYmJmYTg0ZjA2YzczMDdhMjNlNGU3YTcifQ==</vt:lpwstr>
  </property>
  <property fmtid="{D5CDD505-2E9C-101B-9397-08002B2CF9AE}" pid="4" name="ICV">
    <vt:lpwstr>89743B7B86914F0FA57F4254A9526F5D_12</vt:lpwstr>
  </property>
</Properties>
</file>