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723D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center"/>
        <w:textAlignment w:val="auto"/>
        <w:rPr>
          <w:rFonts w:hint="eastAsia" w:ascii="黑体" w:hAnsi="黑体" w:eastAsia="黑体" w:cs="黑体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平山二中</w:t>
      </w:r>
      <w:r>
        <w:rPr>
          <w:rFonts w:hint="eastAsia" w:ascii="黑体" w:hAnsi="黑体" w:eastAsia="黑体" w:cs="黑体"/>
          <w:sz w:val="32"/>
          <w:szCs w:val="32"/>
        </w:rPr>
        <w:t>校本培训工作总结</w:t>
      </w:r>
    </w:p>
    <w:p w14:paraId="39F90D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>本学期，我校紧紧围绕“提升教师专业素养，促进教育教学质量提升”这一核心目标，立足学校实际，扎实开展校本培训工作，有效促进了教师的专业成长与学校的可持续发展。现将本学期校本培训工作总结如下：</w:t>
      </w:r>
    </w:p>
    <w:p w14:paraId="33A786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>一、培训基本情况</w:t>
      </w:r>
    </w:p>
    <w:p w14:paraId="5E7CD3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>本学期校本培训内容丰富多样，涵盖教学技能提升、教育理念更新、学科教学研讨、信息技术应用等多个方面。</w:t>
      </w:r>
    </w:p>
    <w:p w14:paraId="54EB60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>二、主要工作措施</w:t>
      </w:r>
    </w:p>
    <w:p w14:paraId="6B924B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>（一）完善培训制度，强化组织保障</w:t>
      </w:r>
    </w:p>
    <w:p w14:paraId="4B7178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>学校成立了以校长为组长的校本培训领导小组，统筹规划培训工作。制定了《[学校名称]校本培训管理制度》，明确培训目标、内容、方式及考核办法，将培训工作纳入教师绩效考核体系。同时，建立了培训档案管理制度，详细记录教师的培训出勤、学习成果等情况，确保培训工作规范有序开展。</w:t>
      </w:r>
    </w:p>
    <w:p w14:paraId="26F64D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>（二）立足教学实际，定制培训内容</w:t>
      </w:r>
    </w:p>
    <w:p w14:paraId="15A048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>结合学校教育教学中存在的实际问题，如课堂教学效率不高、学生核心素养培养不足等，精准确定培训主题。在学科教学研讨中，针对不同学科特点和教师需求，开展分层分类培训。例如，语文组聚焦阅读与写作教学策略，数学组围绕数学思维培养和解题技巧进行研讨，英语组注重口语教学与文化渗透等，使培训内容更具针对性和实用性。</w:t>
      </w:r>
    </w:p>
    <w:p w14:paraId="540F12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>（三）创新培训形式，提升培训实效</w:t>
      </w:r>
    </w:p>
    <w:p w14:paraId="36D70E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>采用“请进来，走出去”相结合的方式，邀请教育专家进校开展专题讲座，分享前沿教育理念和教学方法；组织教师到优质学校观摩学习，拓宽视野。同时，充分发挥校内骨干教师的引领作用，开展“青蓝工程”师徒结对活动，通过以老带新、同伴互助，促进青年教师快速成长。此外，利用线上平台开展混合式学习，推送优质教学资源，方便教师自主学习与交流。</w:t>
      </w:r>
    </w:p>
    <w:p w14:paraId="0E70B8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>三、培训成效</w:t>
      </w:r>
    </w:p>
    <w:p w14:paraId="43692A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>（一）教师专业素养显著提升</w:t>
      </w:r>
    </w:p>
    <w:p w14:paraId="68EB94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>通过培训，教师的教育教学理念得到更新，教学技能进一步提高。</w:t>
      </w:r>
    </w:p>
    <w:p w14:paraId="243A34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>（二）教研氛围更加浓厚</w:t>
      </w:r>
    </w:p>
    <w:p w14:paraId="4A6ED7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>学科教研活动的常态化开展，激发了教师的教研热情。教师们积极参与课题研究，本学期学校共立项个区级以上课题，形成了“在教学中研究，在研究中教学”的良好氛围。集体备课、评课议课活动促进了教师之间的思想碰撞与经验分享，提高了团队协作能力。</w:t>
      </w:r>
    </w:p>
    <w:p w14:paraId="728B25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>（三）学生学习效果明显改善</w:t>
      </w:r>
    </w:p>
    <w:p w14:paraId="0BAE85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>教师教学方法的改进和教学水平的提高，直接促进了学生学习效果的提升。在本学期的学业水平测试中，全校学生的平均成绩较上学期有显著提高，优秀率提升了[X]%，学生的学习兴趣和自主学习能力也得到有效培养。</w:t>
      </w:r>
    </w:p>
    <w:p w14:paraId="100B82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>四、存在问题</w:t>
      </w:r>
    </w:p>
    <w:p w14:paraId="404576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>（一）培训内容的个性化不足</w:t>
      </w:r>
    </w:p>
    <w:p w14:paraId="32B917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>虽然培训内容整体上贴合教学实际，但针对不同教龄、不同学科教师的个性化需求关注还不够，部分培训内容未能充分满足教师的差异化发展需求。</w:t>
      </w:r>
    </w:p>
    <w:p w14:paraId="6A4166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>（二）培训成果转化有待加强</w:t>
      </w:r>
    </w:p>
    <w:p w14:paraId="75722B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>部分教师在培训中学习到的先进理念和方法，未能及时、有效地应用到实际教学中，培训成果转化的机制还不够完善，缺乏有效的跟踪和指导。</w:t>
      </w:r>
    </w:p>
    <w:p w14:paraId="3E0A5B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>（三）培训资源相对有限</w:t>
      </w:r>
    </w:p>
    <w:p w14:paraId="581A41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</w:p>
    <w:p w14:paraId="610204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>校内培训师资力量主要依赖骨干教师，专家资源相对不足；线上教学资源虽丰富，但筛选整合难度较大，难以完全满足教师多样化的学习需求。</w:t>
      </w:r>
    </w:p>
    <w:p w14:paraId="357C74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>五、改进措施</w:t>
      </w:r>
    </w:p>
    <w:p w14:paraId="4184FD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>（一）优化培训内容设计</w:t>
      </w:r>
    </w:p>
    <w:p w14:paraId="33CBF9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>开展教师培训需求调研，根据教师的专业发展阶段和学科特点，制定个性化培训方案。设置必修课程和选修课程，为教师提供更多自主选择的空间，满足不同教师的发展需求。</w:t>
      </w:r>
    </w:p>
    <w:p w14:paraId="734DCE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>（二）加强培训成果转化</w:t>
      </w:r>
    </w:p>
    <w:p w14:paraId="6772CC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>建立培训成果转化跟踪机制，通过课堂教学观察、教学案例分析等方式，对教师应用培训所学情况进行指导和评价。组织开展培训成果展示活动，如教学观摩课、优秀教学案例评选等，促进教师之间的学习与交流，推动培训成果有效转化。</w:t>
      </w:r>
    </w:p>
    <w:p w14:paraId="303E64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>（三）整合优质培训资源</w:t>
      </w:r>
    </w:p>
    <w:p w14:paraId="719DB4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>加强与高校、教育科研机构的合作，邀请更多专家学者进校指导，充实培训师资队伍。同时，组织校内骨干教师开发校本培训课程和资源库，鼓励教师分享优质教学资源。进一步筛选和整合线上资源，建立适合本校教师的学习平台，为教师提供丰富、便捷的学习资源。</w:t>
      </w:r>
    </w:p>
    <w:p w14:paraId="46C24E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>本学期的校本培训工作取得了一定成效，但也存在不足之处。在今后的工作中，我们将不断总结经验，改进方法，优化培训体系，持续提升校本培训质量，为教师的专业成长和学校的高质量发展提供有力保障。</w:t>
      </w:r>
    </w:p>
    <w:p w14:paraId="3A6C58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</w:p>
    <w:p w14:paraId="50044A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80" w:firstLineChars="200"/>
        <w:textAlignment w:val="auto"/>
        <w:rPr>
          <w:sz w:val="34"/>
          <w:szCs w:val="3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9D1334F"/>
    <w:rsid w:val="64F204D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1609</Words>
  <Characters>1612</Characters>
  <Lines>0</Lines>
  <Paragraphs>0</Paragraphs>
  <TotalTime>3</TotalTime>
  <ScaleCrop>false</ScaleCrop>
  <LinksUpToDate>false</LinksUpToDate>
  <CharactersWithSpaces>1612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2025-06-23T09:09:00Z</dcterms:created>
  <dc:creator>iPhone</dc:creator>
  <cp:lastModifiedBy>admin</cp:lastModifiedBy>
  <dcterms:modified xsi:type="dcterms:W3CDTF">2025-09-24T04:02:33Z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613CA04C60A24491BA789CAE6F35AB1A_13</vt:lpwstr>
  </property>
  <property fmtid="{D5CDD505-2E9C-101B-9397-08002B2CF9AE}" pid="4" name="KSOTemplateDocerSaveRecord">
    <vt:lpwstr>eyJoZGlkIjoiMmI0MTYzMjU5YjUxNTM0OTAzYTczNWI2MDQ2NDI5MjMifQ==</vt:lpwstr>
  </property>
</Properties>
</file>