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D2F8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default" w:ascii="黑体" w:hAnsi="黑体" w:eastAsia="黑体" w:cs="黑体"/>
          <w:b/>
          <w:bCs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44"/>
          <w:szCs w:val="44"/>
          <w:lang w:val="en-US" w:eastAsia="zh-CN"/>
        </w:rPr>
        <w:t>兰西县天鸿小学校教师校本培训计划</w:t>
      </w:r>
    </w:p>
    <w:p w14:paraId="12ED12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楷体" w:hAnsi="楷体" w:eastAsia="楷体" w:cs="楷体"/>
          <w:b/>
          <w:bCs/>
          <w:sz w:val="30"/>
          <w:szCs w:val="30"/>
          <w:lang w:val="en-US" w:eastAsia="zh-CN"/>
        </w:rPr>
      </w:pPr>
      <w:r>
        <w:rPr>
          <w:rFonts w:hint="eastAsia" w:ascii="楷体" w:hAnsi="楷体" w:eastAsia="楷体" w:cs="楷体"/>
          <w:b/>
          <w:bCs/>
          <w:sz w:val="30"/>
          <w:szCs w:val="30"/>
          <w:lang w:val="en-US" w:eastAsia="zh-CN"/>
        </w:rPr>
        <w:t>2025--2026学年度上学期</w:t>
      </w:r>
    </w:p>
    <w:p w14:paraId="27C22F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0" w:firstLine="600" w:firstLineChars="200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按照《兰西县2025--2026学年度上学期教师培训方案》的总体要求和2025年教体局工作要点，为提高我校教师的师德素养、综合素质、业务水平，帮助教师通过优化课堂教学策略，培养学生发展核心素养与创新能力，不断深化课程改革，促进学生全面发展，特制定本计划。</w:t>
      </w:r>
    </w:p>
    <w:p w14:paraId="7DBC240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2" w:firstLineChars="200"/>
        <w:textAlignment w:val="auto"/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一、指导思想</w:t>
      </w:r>
    </w:p>
    <w:p w14:paraId="1B6D3D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0" w:firstLine="600" w:firstLineChars="200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0"/>
          <w:szCs w:val="30"/>
        </w:rPr>
        <w:t>围绕培养造就高素质专业化教师队伍的战略目标，本着“以培促学</w:t>
      </w:r>
      <w:r>
        <w:rPr>
          <w:rFonts w:hint="eastAsia" w:ascii="仿宋" w:hAnsi="仿宋" w:eastAsia="仿宋" w:cs="仿宋"/>
          <w:color w:val="000000"/>
          <w:sz w:val="30"/>
          <w:szCs w:val="30"/>
          <w:lang w:eastAsia="zh-CN"/>
        </w:rPr>
        <w:t>、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以</w:t>
      </w:r>
      <w:r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  <w:t>培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促</w:t>
      </w:r>
      <w:r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  <w:t>研、以培促效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”的原则，以提高教师师德素养和</w:t>
      </w:r>
      <w:r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  <w:t>综合能力素质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为核心，以教育改革和教师专业发展实际需求为导向，以解决</w:t>
      </w:r>
      <w:r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  <w:t>学校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教育教学实践中存在的突出问题为突破口，切实改进教师的教育教学行为，推动教师成为终身学习者，推进学校成为学习型组织，整体提升</w:t>
      </w:r>
      <w:r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  <w:t>教师队伍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质量。</w:t>
      </w:r>
    </w:p>
    <w:p w14:paraId="3E53C6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0" w:firstLine="590" w:firstLineChars="196"/>
        <w:textAlignment w:val="auto"/>
        <w:rPr>
          <w:rFonts w:hint="eastAsia" w:ascii="仿宋" w:hAnsi="仿宋" w:eastAsia="仿宋" w:cs="仿宋"/>
          <w:color w:val="000000"/>
          <w:kern w:val="0"/>
          <w:sz w:val="30"/>
          <w:szCs w:val="30"/>
        </w:rPr>
      </w:pPr>
      <w:r>
        <w:rPr>
          <w:rFonts w:hint="eastAsia" w:ascii="仿宋" w:hAnsi="仿宋" w:eastAsia="仿宋" w:cs="仿宋"/>
          <w:b/>
          <w:bCs w:val="0"/>
          <w:color w:val="000000"/>
          <w:sz w:val="30"/>
          <w:szCs w:val="30"/>
          <w:lang w:val="en-US" w:eastAsia="zh-CN"/>
        </w:rPr>
        <w:t>二</w:t>
      </w:r>
      <w:r>
        <w:rPr>
          <w:rFonts w:hint="eastAsia" w:ascii="仿宋" w:hAnsi="仿宋" w:eastAsia="仿宋" w:cs="仿宋"/>
          <w:b/>
          <w:bCs w:val="0"/>
          <w:color w:val="000000"/>
          <w:sz w:val="30"/>
          <w:szCs w:val="30"/>
        </w:rPr>
        <w:t>、培训目标</w:t>
      </w:r>
    </w:p>
    <w:p w14:paraId="0A5D14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0" w:firstLine="600" w:firstLineChars="200"/>
        <w:textAlignment w:val="auto"/>
        <w:rPr>
          <w:rFonts w:hint="eastAsia" w:ascii="仿宋" w:hAnsi="仿宋" w:eastAsia="仿宋" w:cs="仿宋"/>
          <w:color w:val="000000"/>
          <w:kern w:val="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kern w:val="0"/>
          <w:sz w:val="30"/>
          <w:szCs w:val="30"/>
        </w:rPr>
        <w:t>1.帮助教师理解相关文件精神，提升教师的教育教学理论水平，更新教育观念，树立现代教育思想。​</w:t>
      </w:r>
    </w:p>
    <w:p w14:paraId="6D5802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0" w:firstLine="600" w:firstLineChars="200"/>
        <w:textAlignment w:val="auto"/>
        <w:rPr>
          <w:rFonts w:hint="eastAsia" w:ascii="仿宋" w:hAnsi="仿宋" w:eastAsia="仿宋" w:cs="仿宋"/>
          <w:color w:val="000000"/>
          <w:kern w:val="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kern w:val="0"/>
          <w:sz w:val="30"/>
          <w:szCs w:val="30"/>
        </w:rPr>
        <w:t>2.提高教师的课堂教学能力、教育科研能力和班级管理能力，促进教师专业化发展。​</w:t>
      </w:r>
    </w:p>
    <w:p w14:paraId="650F41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0" w:firstLine="600" w:firstLineChars="200"/>
        <w:textAlignment w:val="auto"/>
        <w:rPr>
          <w:rFonts w:hint="eastAsia" w:ascii="仿宋" w:hAnsi="仿宋" w:eastAsia="仿宋" w:cs="仿宋"/>
          <w:color w:val="000000"/>
          <w:kern w:val="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kern w:val="0"/>
          <w:sz w:val="30"/>
          <w:szCs w:val="30"/>
        </w:rPr>
        <w:t>3.加强教师之间的交流与合作，形成良好的教研氛围，提高学校的整体教育教学质量。​</w:t>
      </w:r>
    </w:p>
    <w:p w14:paraId="0E6F53E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0" w:firstLine="602" w:firstLineChars="200"/>
        <w:textAlignment w:val="auto"/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30"/>
          <w:szCs w:val="30"/>
          <w:lang w:val="en-US" w:eastAsia="zh-CN"/>
        </w:rPr>
        <w:t>三、培训方式</w:t>
      </w:r>
    </w:p>
    <w:p w14:paraId="6D482C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0" w:firstLine="600" w:firstLineChars="200"/>
        <w:textAlignment w:val="auto"/>
        <w:rPr>
          <w:rFonts w:hint="eastAsia" w:ascii="仿宋" w:hAnsi="仿宋" w:eastAsia="仿宋" w:cs="仿宋"/>
          <w:color w:val="000000"/>
          <w:kern w:val="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/>
        </w:rPr>
        <w:t>集中培训与网络研修相结合，指导交流与任务驱动相结合，实践反思与提升素质相结合，信技应用与课堂教学相结合，成果展评与表彰奖励相结合，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</w:rPr>
        <w:t>多元考评与综合认定相结合。</w:t>
      </w:r>
    </w:p>
    <w:p w14:paraId="118B576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2" w:firstLineChars="200"/>
        <w:textAlignment w:val="auto"/>
        <w:rPr>
          <w:rFonts w:hint="eastAsia" w:ascii="仿宋" w:hAnsi="仿宋" w:eastAsia="仿宋" w:cs="仿宋"/>
          <w:b/>
          <w:bCs/>
          <w:color w:val="000000"/>
          <w:kern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30"/>
          <w:szCs w:val="30"/>
          <w:lang w:val="en-US" w:eastAsia="zh-CN"/>
        </w:rPr>
        <w:t>四、培训对象</w:t>
      </w:r>
    </w:p>
    <w:p w14:paraId="1CC687B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textAlignment w:val="auto"/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/>
        </w:rPr>
        <w:t>领导及全体教师。</w:t>
      </w:r>
    </w:p>
    <w:p w14:paraId="32241BA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2" w:firstLineChars="200"/>
        <w:textAlignment w:val="auto"/>
        <w:rPr>
          <w:rFonts w:hint="eastAsia" w:ascii="仿宋" w:hAnsi="仿宋" w:eastAsia="仿宋" w:cs="仿宋"/>
          <w:b/>
          <w:bCs/>
          <w:color w:val="000000"/>
          <w:kern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30"/>
          <w:szCs w:val="30"/>
          <w:lang w:val="en-US" w:eastAsia="zh-CN"/>
        </w:rPr>
        <w:t>五、培训内容</w:t>
      </w:r>
    </w:p>
    <w:p w14:paraId="0C661282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firstLine="600" w:firstLineChars="200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/>
        </w:rPr>
        <w:t>1.研培一体，提升能力</w:t>
      </w:r>
    </w:p>
    <w:p w14:paraId="5900355F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firstLine="600" w:firstLineChars="200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/>
        </w:rPr>
        <w:t>按照“研培一体”的原则，教师培训与全县“校际联研”和“推门听课”活动相整合，以研带培，以培促研，边研边培，边培边进。并将参加教研活动的情况纳入到培训考核当中。</w:t>
      </w:r>
    </w:p>
    <w:p w14:paraId="08F4E12E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firstLine="600" w:firstLineChars="200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/>
        </w:rPr>
        <w:t>2.线上研修，增强素养</w:t>
      </w:r>
    </w:p>
    <w:p w14:paraId="048DDCF0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firstLine="600" w:firstLineChars="200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/>
        </w:rPr>
        <w:t>教师加入教师进修学校网站网络班级进行学习,借助兰西县教师进修学校网站的“师校视频”栏目展示高质量网络课程，引领和促进教师的专业发展，通过观摩学习，转变教师的教育观念；通过观摩学习，提升教师的教学水平；通过观摩学习，提高教师的信技能力；通过观摩学习，提高教师的能力素质。</w:t>
      </w:r>
    </w:p>
    <w:p w14:paraId="5CB366DB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firstLine="600" w:firstLineChars="200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/>
        </w:rPr>
        <w:t>3.善用平台，拓展资源</w:t>
      </w:r>
    </w:p>
    <w:p w14:paraId="32C805F5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firstLine="600" w:firstLineChars="200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/>
        </w:rPr>
        <w:t>借助全国中小学智慧教育平台，学习名师先进的教学理念、实用的教学模式、丰富的教学经验、教材的处理、情境的创设、师生学习活动的设计与组织、教学过程的推进与衔接、教学媒体的熟练运用、重难点的突破、板书的设计、教学细节的处理、扎实的基本功、教学设计的有效落实，学名师课件制作的实用性、作业布置的合理性、相关链接的拓展性等，以促进自己专业化成长的进程。</w:t>
      </w:r>
    </w:p>
    <w:p w14:paraId="1B746545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firstLine="600" w:firstLineChars="200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/>
        </w:rPr>
        <w:t>4.校本培训，促进发展</w:t>
      </w:r>
    </w:p>
    <w:p w14:paraId="36FAE076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firstLine="600" w:firstLineChars="200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/>
        </w:rPr>
        <w:t>全体教师必须全员参与校本培训活动，促进自身专业发展。按照进修学校统一安排的培训主题组织研修，按进修学校制定的考核项目进行考核，考核合格的教师按12学时上报进修学校，由进修学校统一审核认定。</w:t>
      </w:r>
    </w:p>
    <w:p w14:paraId="4BE328EB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firstLine="600" w:firstLineChars="200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/>
        </w:rPr>
        <w:t>九月份主题：提升校园长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“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优化内部管理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”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/>
        </w:rPr>
        <w:t>领导力；</w:t>
      </w:r>
    </w:p>
    <w:p w14:paraId="649D1D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0" w:firstLine="600" w:firstLineChars="200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/>
        </w:rPr>
        <w:t>十月份主题：提升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 w:bidi="ar-SA"/>
        </w:rPr>
        <w:t>学科教师的课堂教学展示能力；</w:t>
      </w:r>
    </w:p>
    <w:p w14:paraId="5A9925B8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firstLine="600" w:firstLineChars="200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/>
        </w:rPr>
        <w:t>十一月份主题：提升领导及教师信技融合应用能力；</w:t>
      </w:r>
    </w:p>
    <w:p w14:paraId="6DD470BF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firstLine="600" w:firstLineChars="200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/>
        </w:rPr>
        <w:t>十二月份主题：提升班主任班级管理能力。</w:t>
      </w:r>
    </w:p>
    <w:p w14:paraId="3D67A47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2" w:firstLineChars="200"/>
        <w:jc w:val="left"/>
        <w:textAlignment w:val="auto"/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六、考核办法</w:t>
      </w:r>
    </w:p>
    <w:p w14:paraId="1182F72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1.考勤考核：对教师的培训出勤情况进行考核，无故缺席者将取消本次培训的成绩。​</w:t>
      </w:r>
    </w:p>
    <w:p w14:paraId="0255D8B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2.作业考核：根据培训内容，布置相应的作业，如教学设计、教学反思、教育教学论文等，对教师的作业完成情况进行考核。​</w:t>
      </w:r>
    </w:p>
    <w:p w14:paraId="0E10CFD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3.课堂表现考核：观察教师在培训过程中的课堂表现，如参与讨论的积极性、发言的质量等，对教师的课堂表现进行考核。​</w:t>
      </w:r>
    </w:p>
    <w:p w14:paraId="0479BC6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4.实践考核：通过推门听课、评课等方式，对教师的课堂教学实践、教育科研实践和班级管理实践进行考核。</w:t>
      </w:r>
    </w:p>
    <w:p w14:paraId="462C873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2" w:firstLineChars="200"/>
        <w:jc w:val="left"/>
        <w:textAlignment w:val="auto"/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七、保障措施</w:t>
      </w:r>
    </w:p>
    <w:p w14:paraId="24A6938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1.强化组织领导</w:t>
      </w:r>
    </w:p>
    <w:p w14:paraId="6095A8B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成立由校长任组长、主管校园长任副组长的培训工作领导小组，具体负责教师培训的宣传发动、组织报名、督促指导、校本研修、校本考核、材料提交等，确保培训活动不走过场，不流于形式，取得实实在在的成效。</w:t>
      </w:r>
    </w:p>
    <w:p w14:paraId="3DD60F6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2.强化考核评估</w:t>
      </w:r>
    </w:p>
    <w:p w14:paraId="502A5B4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严格按照各项培训的“考评项目、考核标准”进行如实考评，确保考评工作的公正、公平、公开。参训教师必须严格按照各项培训的要求，及时参加培训、悉心学习领会、认真提交作业、付诸教学实践。  </w:t>
      </w:r>
    </w:p>
    <w:p w14:paraId="4D3A05E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3.强化成果选树</w:t>
      </w:r>
    </w:p>
    <w:p w14:paraId="4B2FF7E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为认真总结教师培训的经验和成果，进一步提升教师培训质量和水平，充分发挥典型的示范引领作用，充分调动广大教师参与培训的积极性，激励先进，树立典型，促进提高，借助“教师能力素质提升竞赛活动”评选名优教师和优秀成果。</w:t>
      </w:r>
    </w:p>
    <w:p w14:paraId="62893CA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4.强化安全意识</w:t>
      </w:r>
    </w:p>
    <w:p w14:paraId="41527E5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按照省教育厅《关于加强中小学幼儿园教师培训安全工作的通知》精神，强化安全责任和意识，加强外出参训人员健康管理和安全教育，特别是交通安全、食宿安全等，建立健全安全制度及突发事件应急机制，确保教师培训平稳、顺利、安全实施。</w:t>
      </w:r>
    </w:p>
    <w:p w14:paraId="5DF48A1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5.强化经费保障</w:t>
      </w:r>
    </w:p>
    <w:p w14:paraId="4CA3C56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认真落实公用经费中有关教师培训投入的政策，将钱花在开展师资培训、提升素质、提高质量的刀刃上，积极为全面推进教师培训工作创造条件。学校设立专项培训经费，用于支付专家讲座费用、培训资料费用、教师外出学习费用等，为培训工作提供经费支持。</w:t>
      </w:r>
    </w:p>
    <w:p w14:paraId="7815C86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6.强化责任追究</w:t>
      </w:r>
    </w:p>
    <w:p w14:paraId="1D16D59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建立健全校本培训的各项规章制度，如培训考勤制度、考核评价制度、激励制度等，确保培训工作的顺利开展。教师本人自愿放弃参训或不按要求参训不按时完成研修作业的，一切责任由教师本人负责。</w:t>
      </w:r>
    </w:p>
    <w:p w14:paraId="327081B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 w14:paraId="5BD32D1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                                 兰西县天鸿小学校</w:t>
      </w:r>
    </w:p>
    <w:p w14:paraId="06CED44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jc w:val="center"/>
        <w:textAlignment w:val="auto"/>
        <w:rPr>
          <w:rFonts w:hint="default" w:ascii="仿宋" w:hAnsi="仿宋" w:eastAsia="仿宋" w:cs="仿宋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                           2025年9月2日</w:t>
      </w:r>
      <w:bookmarkStart w:id="0" w:name="_GoBack"/>
      <w:bookmarkEnd w:id="0"/>
    </w:p>
    <w:sectPr>
      <w:pgSz w:w="11906" w:h="16838"/>
      <w:pgMar w:top="1417" w:right="1417" w:bottom="1417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AwMmEzYjQzMGJmYWMxZTgwMWFmYjQ0OWNhNDUxZjIifQ=="/>
  </w:docVars>
  <w:rsids>
    <w:rsidRoot w:val="05753DF1"/>
    <w:rsid w:val="01D918F9"/>
    <w:rsid w:val="049802FF"/>
    <w:rsid w:val="05753DF1"/>
    <w:rsid w:val="067F61CC"/>
    <w:rsid w:val="08C43471"/>
    <w:rsid w:val="09AA4F4F"/>
    <w:rsid w:val="0D1824B6"/>
    <w:rsid w:val="0D7938CB"/>
    <w:rsid w:val="0D9226DF"/>
    <w:rsid w:val="19B660ED"/>
    <w:rsid w:val="1AD250CB"/>
    <w:rsid w:val="1CBE0255"/>
    <w:rsid w:val="26DC0C10"/>
    <w:rsid w:val="2CFC2882"/>
    <w:rsid w:val="2E1D349F"/>
    <w:rsid w:val="32CB171C"/>
    <w:rsid w:val="36700C56"/>
    <w:rsid w:val="3AFA23F5"/>
    <w:rsid w:val="3B914B85"/>
    <w:rsid w:val="43401A66"/>
    <w:rsid w:val="480747F9"/>
    <w:rsid w:val="4C702C52"/>
    <w:rsid w:val="52AE4A0C"/>
    <w:rsid w:val="5B460177"/>
    <w:rsid w:val="5C2B6836"/>
    <w:rsid w:val="69325E7B"/>
    <w:rsid w:val="6F3F1560"/>
    <w:rsid w:val="71274FBC"/>
    <w:rsid w:val="7201410D"/>
    <w:rsid w:val="732A7E6C"/>
    <w:rsid w:val="755D2C86"/>
    <w:rsid w:val="763A7BA9"/>
    <w:rsid w:val="7827208C"/>
    <w:rsid w:val="799E680F"/>
    <w:rsid w:val="7CF11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widowControl/>
      <w:spacing w:before="100" w:beforeAutospacing="1" w:after="100" w:afterAutospacing="1" w:line="240" w:lineRule="auto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8">
    <w:name w:val="page number"/>
    <w:basedOn w:val="7"/>
    <w:qFormat/>
    <w:uiPriority w:val="0"/>
  </w:style>
  <w:style w:type="paragraph" w:customStyle="1" w:styleId="9">
    <w:name w:val="文件正文"/>
    <w:basedOn w:val="1"/>
    <w:qFormat/>
    <w:uiPriority w:val="0"/>
    <w:rPr>
      <w:rFonts w:ascii="仿宋_GB2312" w:hAnsi="Calibri" w:eastAsia="仿宋_GB2312"/>
      <w:sz w:val="3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4259</Words>
  <Characters>4376</Characters>
  <Lines>0</Lines>
  <Paragraphs>0</Paragraphs>
  <TotalTime>30</TotalTime>
  <ScaleCrop>false</ScaleCrop>
  <LinksUpToDate>false</LinksUpToDate>
  <CharactersWithSpaces>4412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2023-09-14T07:14:00Z</dcterms:created>
  <dc:creator>馨然</dc:creator>
  <cp:lastModifiedBy>LY</cp:lastModifiedBy>
  <cp:lastPrinted>2025-09-01T03:09:00Z</cp:lastPrinted>
  <dcterms:modified xsi:type="dcterms:W3CDTF">2025-12-02T00:34:48Z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EC2C934302EE422EBAA1A34BABAE2ECB_13</vt:lpwstr>
  </property>
  <property fmtid="{D5CDD505-2E9C-101B-9397-08002B2CF9AE}" pid="4" name="KSOTemplateDocerSaveRecord">
    <vt:lpwstr>eyJoZGlkIjoiNmNlODc3ZWE1ZDk5MDhmN2NlMThjZDM5NzQ0NDQ4ZWQiLCJ1c2VySWQiOiI0MjgzOTc1ODcifQ==</vt:lpwstr>
  </property>
</Properties>
</file>