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534F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北安中学</w:t>
      </w:r>
      <w:r>
        <w:rPr>
          <w:rFonts w:hint="eastAsia" w:ascii="黑体" w:hAnsi="黑体" w:eastAsia="黑体" w:cs="黑体"/>
          <w:sz w:val="44"/>
          <w:szCs w:val="52"/>
        </w:rPr>
        <w:t>教师培训方案</w:t>
      </w:r>
    </w:p>
    <w:p w14:paraId="60097B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一、方案背景 </w:t>
      </w:r>
    </w:p>
    <w:p w14:paraId="0C409A1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为落实新课标要求，结合农村小学教学实际，解决教师在乡土资源整合、留守儿童教育、信息技术应用等方面的痛点问题，特制定本专项培训方案，助力教师专业成长，提升学校整体教学质量。</w:t>
      </w:r>
    </w:p>
    <w:p w14:paraId="70F228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二、培训目标</w:t>
      </w:r>
    </w:p>
    <w:p w14:paraId="369A24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夯实教学基本功：规范备课、上课、作业设计等教学常规流程，提升教师课堂教学效率。</w:t>
      </w:r>
    </w:p>
    <w:p w14:paraId="1B8A58F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打造特色教学能力：掌握将乡土资源融入学科教学的方法，开发具有农村特色的微型校本课程。</w:t>
      </w:r>
    </w:p>
    <w:p w14:paraId="1C5459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强化专项育人技能：提升对留守儿童的心理健康疏导、家校沟通及差异化教学能力。</w:t>
      </w:r>
    </w:p>
    <w:p w14:paraId="581E8D4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推进技术教学融合：熟练运用基础信息技术工具制作课件、开展线上教学辅助工作。</w:t>
      </w:r>
    </w:p>
    <w:p w14:paraId="17FF87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5967AEC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小学全体在职教师</w:t>
      </w:r>
    </w:p>
    <w:p w14:paraId="21CB0B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四、培训时间与形式</w:t>
      </w:r>
    </w:p>
    <w:p w14:paraId="5E5A72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培训时间：本学年分两阶段实施，第一阶段聚焦基础能力提升，第二阶段聚焦成果打磨与应用。每月开展2次集中培训，辅以每周1次的线上自主学习。</w:t>
      </w:r>
    </w:p>
    <w:p w14:paraId="251AAC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 培训形式：采用 “集中授课+实操演练+案例研讨+跟岗学习+成果展示” 相结合的混合式培训模式，突出实践性与针对性。 </w:t>
      </w:r>
    </w:p>
    <w:p w14:paraId="287265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五、核心培训内容</w:t>
      </w:r>
    </w:p>
    <w:p w14:paraId="67D7B7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模块一：教学常规精细化管理</w:t>
      </w:r>
    </w:p>
    <w:p w14:paraId="0B25D3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新课标下农村小学各学科备课要点、分层作业设计策略</w:t>
      </w:r>
    </w:p>
    <w:p w14:paraId="2BF7CEC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课堂互动技巧与学困生课堂关注方法</w:t>
      </w:r>
    </w:p>
    <w:p w14:paraId="5C27394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教学反思撰写与教学质量分析报告模板讲解</w:t>
      </w:r>
    </w:p>
    <w:p w14:paraId="0ED69D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培训形式：专题讲座 + 分组备课实操 + 优秀教案展示</w:t>
      </w:r>
    </w:p>
    <w:p w14:paraId="25E7F53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模块二：乡土资源与学科教学融合 </w:t>
      </w:r>
    </w:p>
    <w:p w14:paraId="308F40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本地农产品、民俗文化、自然景观等资源梳理方法</w:t>
      </w:r>
    </w:p>
    <w:p w14:paraId="475CCD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语文、数学、科学等学科与乡土资源融合的典型案例分享</w:t>
      </w:r>
    </w:p>
    <w:p w14:paraId="354EF2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微型校本课程开发流程与实践指导</w:t>
      </w:r>
    </w:p>
    <w:p w14:paraId="27AE8D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培训形式：实地调研（走访田间/民俗馆） + 案例研讨 + 课程设计初稿撰写</w:t>
      </w:r>
    </w:p>
    <w:p w14:paraId="79E868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模块三：留守儿童教育与家校沟通 </w:t>
      </w:r>
    </w:p>
    <w:p w14:paraId="385517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留守儿童心理特点识别与疏导技巧</w:t>
      </w:r>
    </w:p>
    <w:p w14:paraId="60F1D00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农村家庭家校沟通的有效方式（电话、家访、家长会）</w:t>
      </w:r>
    </w:p>
    <w:p w14:paraId="74F4A8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家校共育案例分享与问题解决策略</w:t>
      </w:r>
    </w:p>
    <w:p w14:paraId="4CC7CF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培训形式：心理咨询师讲座 + 角色扮演 + 经验交流 </w:t>
      </w:r>
    </w:p>
    <w:p w14:paraId="6D9450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模块四：信息技术与教学深度融合</w:t>
      </w:r>
    </w:p>
    <w:p w14:paraId="2CE5D0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多媒体课件制作实用技巧（PPT进阶、简易动画制作）</w:t>
      </w:r>
    </w:p>
    <w:p w14:paraId="3FF261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微课录制与剪辑方法及在农村课堂的应用场景</w:t>
      </w:r>
    </w:p>
    <w:p w14:paraId="3D42DE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智慧教育平台资源检索与使用指导</w:t>
      </w:r>
    </w:p>
    <w:p w14:paraId="3CBC9A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培训形式：实操培训 + 一对一技术指导 + 微课作品评比</w:t>
      </w:r>
    </w:p>
    <w:p w14:paraId="74D6AE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模块五：培训成果打磨与展示</w:t>
      </w:r>
    </w:p>
    <w:p w14:paraId="3D1109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教师结合培训内容打磨一节乡土资源融合示范课</w:t>
      </w:r>
    </w:p>
    <w:p w14:paraId="2F827F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微型校本课程设计方案完善与校内分享</w:t>
      </w:r>
    </w:p>
    <w:p w14:paraId="426CC3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优秀成果汇编成册，形成学校教学资源库</w:t>
      </w:r>
    </w:p>
    <w:p w14:paraId="77985D9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培训形式：跟岗磨课 + 示范课展示 + 成果评审 </w:t>
      </w:r>
    </w:p>
    <w:p w14:paraId="3F5C47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六、培训保障</w:t>
      </w:r>
    </w:p>
    <w:p w14:paraId="4998B9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组织保障：成立培训领导小组，由校长任组长，教务处牵头负责培训的组织、考勤与协调；各教研组长担任培训联络员，督促本组教师参与学习。</w:t>
      </w:r>
    </w:p>
    <w:p w14:paraId="42D95F2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师资保障：组建“校内骨干教师 + 县教研室专家 + 校外行业能手（如乡土文化学者、心理咨询师）”的讲师团队，确保培训内容贴合农村教学实际。</w:t>
      </w:r>
    </w:p>
    <w:p w14:paraId="3C9B59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经费保障：设立专项培训经费，用于讲师津贴、培训材料购置、实地调研开支及优秀成果奖励。</w:t>
      </w:r>
    </w:p>
    <w:p w14:paraId="2CD8B8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场地与物资保障：准备多媒体培训教室、计算机教室；配备课件制作软件、录音录像设备；印发培训手册与学习资料。</w:t>
      </w:r>
    </w:p>
    <w:p w14:paraId="5E12EC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七、考核与评价</w:t>
      </w:r>
    </w:p>
    <w:p w14:paraId="14A6E1E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过程考核（占比40%）：根据教师的培训考勤、课堂笔记、参与研讨发言情况进行评分。</w:t>
      </w:r>
    </w:p>
    <w:p w14:paraId="1B24C7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成果考核（占比60%）：提交教学设计、微课作品、校本课程方案等成果，由评审小组打分；结合示范课展示效果综合评定。</w:t>
      </w:r>
    </w:p>
    <w:p w14:paraId="7DC13B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结果应用：考核合格者颁发培训结业证书；考核优秀者纳入学校骨干教师培养库，优先推荐参加县级以上教学评比。</w:t>
      </w:r>
    </w:p>
    <w:p w14:paraId="28968F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八、培训要求</w:t>
      </w:r>
    </w:p>
    <w:p w14:paraId="65161E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参训教师需按时参加培训，不得无故缺席；确有特殊情况需提前向教务处请假。</w:t>
      </w:r>
    </w:p>
    <w:p w14:paraId="7226D5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培训期间认真做好笔记，积极参与各项实操与研讨活动，主动交流学习心得。</w:t>
      </w:r>
    </w:p>
    <w:p w14:paraId="284C905B">
      <w:r>
        <w:rPr>
          <w:rFonts w:hint="eastAsia" w:ascii="仿宋" w:hAnsi="仿宋" w:eastAsia="仿宋" w:cs="仿宋"/>
          <w:sz w:val="32"/>
          <w:szCs w:val="32"/>
        </w:rPr>
        <w:t>3. 结合培训内容，在新学期教学中落实所学方法，每学期至少开展1节融合型公开课</w:t>
      </w:r>
      <w:r>
        <w:rPr>
          <w:rFonts w:hint="eastAsia"/>
        </w:rPr>
        <w:t>。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2025-12-17T00:31:33Z</dcterms:created>
  <dc:creator>Dell</dc:creator>
  <cp:lastModifiedBy>她</cp:lastModifiedBy>
  <dcterms:modified xsi:type="dcterms:W3CDTF">2025-12-17T00:35:12Z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eyJoZGlkIjoiYWY4OGFkYTQyM2ZjYTg5NGJlNWZjZGNlODY1ZjY0OTQiLCJ1c2VySWQiOiIyNDYxMzI3ODYifQ==</vt:lpwstr>
  </property>
  <property fmtid="{D5CDD505-2E9C-101B-9397-08002B2CF9AE}" pid="4" name="ICV">
    <vt:lpwstr>CD37DC04D2464D38BCFD55AC0D60FB5C_12</vt:lpwstr>
  </property>
</Properties>
</file>