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2C35">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长江一中校本培训总结</w:t>
      </w:r>
    </w:p>
    <w:p w14:paraId="708729F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在县教体局、县进修校理念的指导下，</w:t>
      </w:r>
      <w:r>
        <w:rPr>
          <w:rFonts w:hint="eastAsia" w:ascii="仿宋" w:hAnsi="仿宋" w:eastAsia="仿宋" w:cs="仿宋"/>
          <w:color w:val="auto"/>
          <w:sz w:val="24"/>
          <w:szCs w:val="24"/>
        </w:rPr>
        <w:t>我校紧密围绕指导思想与目标定位，扎实有序地开展了一系列</w:t>
      </w:r>
      <w:r>
        <w:rPr>
          <w:rFonts w:hint="eastAsia" w:ascii="仿宋" w:hAnsi="仿宋" w:eastAsia="仿宋" w:cs="仿宋"/>
          <w:color w:val="auto"/>
          <w:sz w:val="24"/>
          <w:szCs w:val="24"/>
          <w:lang w:val="en-US" w:eastAsia="zh-CN"/>
        </w:rPr>
        <w:t>校</w:t>
      </w:r>
      <w:r>
        <w:rPr>
          <w:rFonts w:hint="eastAsia" w:ascii="仿宋" w:hAnsi="仿宋" w:eastAsia="仿宋" w:cs="仿宋"/>
          <w:color w:val="auto"/>
          <w:sz w:val="24"/>
          <w:szCs w:val="24"/>
        </w:rPr>
        <w:t>培训活动。通过多样化的培训形式与丰富的培训内容，推动学校教育教学质量的稳步提高。以下是对本学期教师培训工作的总结。</w:t>
      </w:r>
    </w:p>
    <w:p w14:paraId="6CD4A57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一、基本工作达成度概述</w:t>
      </w:r>
    </w:p>
    <w:p w14:paraId="6D073022">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（一）领导重视，强化校本研修管理</w:t>
      </w:r>
    </w:p>
    <w:p w14:paraId="0B9C32C3">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成立领导组织：</w:t>
      </w:r>
    </w:p>
    <w:p w14:paraId="36E8BF57">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  长：孙小兵</w:t>
      </w:r>
    </w:p>
    <w:p w14:paraId="25566A96">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副组长：张高超 </w:t>
      </w:r>
    </w:p>
    <w:p w14:paraId="015B1EA9">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成  员：王连杰   刘晓静   陆春松  </w:t>
      </w:r>
    </w:p>
    <w:p w14:paraId="72129B4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（二）建立激励机制，推动校本教研进程</w:t>
      </w:r>
    </w:p>
    <w:p w14:paraId="53EB94B2">
      <w:pPr>
        <w:keepNext w:val="0"/>
        <w:keepLines w:val="0"/>
        <w:pageBreakBefore w:val="0"/>
        <w:widowControl/>
        <w:kinsoku/>
        <w:wordWrap/>
        <w:overflowPunct/>
        <w:topLinePunct w:val="0"/>
        <w:autoSpaceDE/>
        <w:autoSpaceDN/>
        <w:bidi w:val="0"/>
        <w:adjustRightInd/>
        <w:snapToGrid/>
        <w:spacing w:line="440" w:lineRule="exact"/>
        <w:ind w:firstLine="642"/>
        <w:textAlignment w:val="auto"/>
        <w:rPr>
          <w:rFonts w:hint="eastAsia" w:ascii="仿宋" w:hAnsi="仿宋" w:eastAsia="仿宋" w:cs="仿宋"/>
          <w:b w:val="0"/>
          <w:bCs w:val="0"/>
          <w:sz w:val="24"/>
          <w:szCs w:val="24"/>
        </w:rPr>
      </w:pPr>
      <w:r>
        <w:rPr>
          <w:rFonts w:hint="eastAsia" w:ascii="仿宋" w:hAnsi="仿宋" w:eastAsia="仿宋" w:cs="仿宋"/>
          <w:sz w:val="24"/>
          <w:szCs w:val="24"/>
        </w:rPr>
        <w:t>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w:t>
      </w:r>
      <w:r>
        <w:rPr>
          <w:rFonts w:hint="eastAsia" w:ascii="仿宋" w:hAnsi="仿宋" w:eastAsia="仿宋" w:cs="仿宋"/>
          <w:b w:val="0"/>
          <w:bCs w:val="0"/>
          <w:sz w:val="24"/>
          <w:szCs w:val="24"/>
        </w:rPr>
        <w:t>行为，提高自身理论水平，从而推动以校为本研修活动。</w:t>
      </w:r>
    </w:p>
    <w:p w14:paraId="6F09270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(三）</w:t>
      </w:r>
      <w:r>
        <w:rPr>
          <w:rFonts w:hint="eastAsia" w:ascii="仿宋" w:hAnsi="仿宋" w:eastAsia="仿宋" w:cs="仿宋"/>
          <w:sz w:val="24"/>
          <w:szCs w:val="24"/>
        </w:rPr>
        <w:t>继续开展校内</w:t>
      </w:r>
      <w:r>
        <w:rPr>
          <w:rFonts w:hint="eastAsia" w:ascii="仿宋" w:hAnsi="仿宋" w:eastAsia="仿宋" w:cs="仿宋"/>
          <w:sz w:val="24"/>
          <w:szCs w:val="24"/>
          <w:lang w:val="en-US" w:eastAsia="zh-CN"/>
        </w:rPr>
        <w:t>推门</w:t>
      </w:r>
      <w:r>
        <w:rPr>
          <w:rFonts w:hint="eastAsia" w:ascii="仿宋" w:hAnsi="仿宋" w:eastAsia="仿宋" w:cs="仿宋"/>
          <w:sz w:val="24"/>
          <w:szCs w:val="24"/>
        </w:rPr>
        <w:t>听课活动，相互交流、学习，取长补短。</w:t>
      </w:r>
    </w:p>
    <w:p w14:paraId="4C346CF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认真积极地开展校内听课活动，促进教师集体教学水平的提高，一直是我校搞好教研工作的传统。近年来，随着学校教师队伍的不断壮大，教师逐渐分为了三个层次：各级骨干教师，有一定教学经验的教师，刚毕业的新教师。如何使不同的教师在教研组这个集体中共同成长呢?我们的做法是：扎实开展</w:t>
      </w:r>
      <w:r>
        <w:rPr>
          <w:rFonts w:hint="eastAsia" w:ascii="仿宋" w:hAnsi="仿宋" w:eastAsia="仿宋" w:cs="仿宋"/>
          <w:sz w:val="24"/>
          <w:szCs w:val="24"/>
          <w:lang w:eastAsia="zh-CN"/>
        </w:rPr>
        <w:t>推门听课</w:t>
      </w:r>
      <w:r>
        <w:rPr>
          <w:rFonts w:hint="eastAsia" w:ascii="仿宋" w:hAnsi="仿宋" w:eastAsia="仿宋" w:cs="仿宋"/>
          <w:sz w:val="24"/>
          <w:szCs w:val="24"/>
        </w:rPr>
        <w:t>活动，即骨干教师示范课、新教师亮相课、汇报课、备课组实验课。每次活动，我们都认真抓好以下环节：集体备课，组织听课，评课、总结。各位老师教学给大家提供了成功的示范和有益的启示。作为新调入我校以及刚刚走上讲台的新手，老师的教学都取得了预期的效果。这样全组范围的相互听课，为各个层次的教师提供了锻炼的舞台、搭建了成长的阶梯。</w:t>
      </w:r>
    </w:p>
    <w:p w14:paraId="30F65F8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（四）</w:t>
      </w:r>
      <w:r>
        <w:rPr>
          <w:rFonts w:hint="eastAsia" w:ascii="仿宋" w:hAnsi="仿宋" w:eastAsia="仿宋" w:cs="仿宋"/>
          <w:sz w:val="24"/>
          <w:szCs w:val="24"/>
        </w:rPr>
        <w:t>、进一步落实集体备课</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"http://www.liuxue86.com/zhidu/" \t "_blank" </w:instrText>
      </w:r>
      <w:r>
        <w:rPr>
          <w:rFonts w:hint="eastAsia" w:ascii="仿宋" w:hAnsi="仿宋" w:eastAsia="仿宋" w:cs="仿宋"/>
          <w:color w:val="000000"/>
          <w:sz w:val="24"/>
          <w:szCs w:val="24"/>
        </w:rPr>
        <w:fldChar w:fldCharType="separate"/>
      </w:r>
      <w:r>
        <w:rPr>
          <w:rStyle w:val="10"/>
          <w:rFonts w:hint="eastAsia" w:ascii="仿宋" w:hAnsi="仿宋" w:eastAsia="仿宋" w:cs="仿宋"/>
          <w:color w:val="000000"/>
          <w:sz w:val="24"/>
          <w:szCs w:val="24"/>
          <w:u w:val="none"/>
        </w:rPr>
        <w:t>制度</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008D7F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2"/>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尺有所短，寸有所长。”每个人都有他的长处和短处，如果能相互学习、相互借鉴，扬长避短，我们的工作就能事半功倍。但由于种种原因，以往集体备课常常流于形式。本学期我们认真落实教导处有关规定，严格纪律要求，改进组织方式，在备课组内实行定课题、定时间、定主讲人、全体参加的做法，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w:t>
      </w:r>
    </w:p>
    <w:p w14:paraId="607E48F7">
      <w:pPr>
        <w:pStyle w:val="3"/>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二、培训内容实施情况
</w:t>
      </w:r>
    </w:p>
    <w:p w14:paraId="0C56CDA7">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月份：领导力提升行动</w:t>
      </w:r>
    </w:p>
    <w:p w14:paraId="7C497506">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校长课程领导力提升</w:t>
      </w:r>
      <w:r>
        <w:rPr>
          <w:rFonts w:hint="eastAsia" w:ascii="仿宋" w:hAnsi="仿宋" w:eastAsia="仿宋" w:cs="仿宋"/>
          <w:color w:val="auto"/>
          <w:sz w:val="24"/>
          <w:szCs w:val="24"/>
        </w:rPr>
        <w:t>：校长工作坊通过专家讲座、案例分析以及小组研讨等形式，深入探讨课程体系构建、课程资源整合等关键问题。校园长们在交流与学习中，明确了学校课程发展方向，能够结合学校实际情况优化课程设置，提高课程实施的有效性，为学校的课程建设提供了有力的指导。
</w:t>
      </w:r>
    </w:p>
    <w:p w14:paraId="7957E8D4">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中层干部管理能力培养</w:t>
      </w:r>
      <w:r>
        <w:rPr>
          <w:rFonts w:hint="eastAsia" w:ascii="仿宋" w:hAnsi="仿宋" w:eastAsia="仿宋" w:cs="仿宋"/>
          <w:color w:val="auto"/>
          <w:sz w:val="24"/>
          <w:szCs w:val="24"/>
        </w:rPr>
        <w:t>：中层干部管理实训采用模拟管理场景、角色扮演等方式，让中层干部在实践中学习科学的管理方法。通过这些培训活动，中层干部的团队管理、沟通协调和决策能力得到显著提升，能够更好地发挥承上启下的作用，确保学校各项工作的顺利开展。
</w:t>
      </w:r>
    </w:p>
    <w:p w14:paraId="6F70D975">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班级文化建设全面推进</w:t>
      </w:r>
      <w:r>
        <w:rPr>
          <w:rFonts w:hint="eastAsia" w:ascii="仿宋" w:hAnsi="仿宋" w:eastAsia="仿宋" w:cs="仿宋"/>
          <w:color w:val="auto"/>
          <w:sz w:val="24"/>
          <w:szCs w:val="24"/>
        </w:rPr>
        <w:t>：在班级文化建设方面，班主任积极引导学生共同制定班级规章制度，组织学生参与班级环境布置，如制作班级荣誉墙、图书角等，营造了温馨且富有文化氛围的学习环境。同时，通过开展特色班级活动，如每月一次的主题班会展示，增强了班级凝聚力和学生的归属感，为学校整体领导力的提升奠定了坚实基础。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rPr>
        <w:t>月份：教学技能专项攻坚</w:t>
      </w:r>
    </w:p>
    <w:p w14:paraId="298D2A2C">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说课竞赛激发创新思维</w:t>
      </w:r>
      <w:r>
        <w:rPr>
          <w:rFonts w:hint="eastAsia" w:ascii="仿宋" w:hAnsi="仿宋" w:eastAsia="仿宋" w:cs="仿宋"/>
          <w:color w:val="auto"/>
          <w:sz w:val="24"/>
          <w:szCs w:val="24"/>
        </w:rPr>
        <w:t>：说课竞赛要求教师深入分析教材、学情，阐述教学目标、教学方法和教学过程。在竞赛过程中，教师们充分展示了对教学内容的深刻理解和独特的教学设计思路，激发了教学创新思维，促进了教师之间的交流与学习，有效提升了教师的教学设计能力
</w:t>
      </w:r>
    </w:p>
    <w:p w14:paraId="799B969F">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课件制作培训提升教学呈现能力</w:t>
      </w:r>
      <w:r>
        <w:rPr>
          <w:rFonts w:hint="eastAsia" w:ascii="仿宋" w:hAnsi="仿宋" w:eastAsia="仿宋" w:cs="仿宋"/>
          <w:color w:val="auto"/>
          <w:sz w:val="24"/>
          <w:szCs w:val="24"/>
        </w:rPr>
        <w:t>：针对不同学科特点，开展课件制作培训，教授教师如何运用多媒体技术优化教学内容呈现。培训内容涵盖课件的整体设计、素材选取与处理、交互功能设置等方面。通过培训，教师们能够制作出内容丰富、形式生动的课件，增强了课堂教学的吸引力，使教学内容更加直观形象地呈现给学生。
</w:t>
      </w:r>
    </w:p>
    <w:p w14:paraId="75019813">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学科组集体备课展示促进合作交流</w:t>
      </w:r>
      <w:r>
        <w:rPr>
          <w:rFonts w:hint="eastAsia" w:ascii="仿宋" w:hAnsi="仿宋" w:eastAsia="仿宋" w:cs="仿宋"/>
          <w:color w:val="auto"/>
          <w:sz w:val="24"/>
          <w:szCs w:val="24"/>
        </w:rPr>
        <w:t>：学科组集体备课展示活动为教师提供了交流合作的平台。各学科组围绕同一教学内容，共同研讨教学思路、教学方法和教学资源整合。在展示过程中，教师们分享备课成果，互相学习借鉴，共同提高。同时，针对乡镇学校多媒体设备使用痛点，安排专业技术人员进行现场指导和定期维护，确保教师能够顺利运用多媒体设备开展教学。
</w:t>
      </w:r>
    </w:p>
    <w:p w14:paraId="794B74C8">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rPr>
        <w:t>月份：信息技术融合创新</w:t>
      </w:r>
    </w:p>
    <w:p w14:paraId="4E4F5DEF">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希沃白板与班级优化大师应用培训提高教学互动性</w:t>
      </w:r>
      <w:r>
        <w:rPr>
          <w:rFonts w:hint="eastAsia" w:ascii="仿宋" w:hAnsi="仿宋" w:eastAsia="仿宋" w:cs="仿宋"/>
          <w:color w:val="auto"/>
          <w:sz w:val="24"/>
          <w:szCs w:val="24"/>
        </w:rPr>
        <w:t>：希沃白板培训详细介绍了其各项功能，如互动教学工具的使用、教学资源的获取与整合等。教师们通过培训能够熟练运用希沃白板开展互动式教学，增加了课堂教学的趣味性和学生的参与度。班级优化大师培训则聚焦于学生课堂行为管理，教师可以通过该工具实时记录学生的表现，及时给予奖励和反馈，激发了学生的学习积极性，提高了课堂管理效率。
</w:t>
      </w:r>
    </w:p>
    <w:p w14:paraId="3229C59D">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微课制作评比提升教学内容针对性</w:t>
      </w:r>
      <w:r>
        <w:rPr>
          <w:rFonts w:hint="eastAsia" w:ascii="仿宋" w:hAnsi="仿宋" w:eastAsia="仿宋" w:cs="仿宋"/>
          <w:color w:val="auto"/>
          <w:sz w:val="24"/>
          <w:szCs w:val="24"/>
        </w:rPr>
        <w:t>：设置教师微课制作评比环节，鼓励教师将教学重点、难点制作成简短精悍的微课视频。通过微课制作，教师们进一步提炼了教学内容，提升了教学内容的针对性和有效性。同时，学校为教师提供微课制作的技术支持和指导，包括视频录制、剪辑、后期处理等方面的培训，帮助教师掌握微课制作的技能。
</w:t>
      </w:r>
    </w:p>
    <w:p w14:paraId="0046090B">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月份：德育与心理教育深化</w:t>
      </w:r>
    </w:p>
    <w:p w14:paraId="0B663BCF">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主题班会设计大赛强化德育教育</w:t>
      </w:r>
      <w:r>
        <w:rPr>
          <w:rFonts w:hint="eastAsia" w:ascii="仿宋" w:hAnsi="仿宋" w:eastAsia="仿宋" w:cs="仿宋"/>
          <w:color w:val="auto"/>
          <w:sz w:val="24"/>
          <w:szCs w:val="24"/>
        </w:rPr>
        <w:t>：主题班会设计大赛要求教师围绕德育主题，如爱国主义教育、文明礼仪教育等，精心设计班会流程，通过多样化的活动形式，引导学生树立正确的价值观和道德观。教师们在设计过程中充分发挥创意，使主题班会成为德育教育的重要阵地，增强了德育教育的实效性。
</w:t>
      </w:r>
    </w:p>
    <w:p w14:paraId="2DA576A5">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心理危机干预模拟演练提升心理应对能力</w:t>
      </w:r>
      <w:r>
        <w:rPr>
          <w:rFonts w:hint="eastAsia" w:ascii="仿宋" w:hAnsi="仿宋" w:eastAsia="仿宋" w:cs="仿宋"/>
          <w:color w:val="auto"/>
          <w:sz w:val="24"/>
          <w:szCs w:val="24"/>
        </w:rPr>
        <w:t>：心理危机干预模拟演练模拟学生可能出现的心理危机场景，如情绪失控、抑郁倾向等，让教师在模拟情境中学习心理危机干预的技巧和方法。通过演练，教师们提高了对学生心理问题的应对能力，特别是在关注留守儿童心理辅导技巧方面，能够更好地给予他们关爱和支持。
</w:t>
      </w:r>
    </w:p>
    <w:p w14:paraId="5BA807AA">
      <w:pPr>
        <w:pStyle w:val="1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家校协同育人机制构建形成教育合力</w:t>
      </w:r>
      <w:r>
        <w:rPr>
          <w:rFonts w:hint="eastAsia" w:ascii="仿宋" w:hAnsi="仿宋" w:eastAsia="仿宋" w:cs="仿宋"/>
          <w:color w:val="auto"/>
          <w:sz w:val="24"/>
          <w:szCs w:val="24"/>
        </w:rPr>
        <w:t>：学校定期组织家长会，邀请专家进行家庭教育讲座，提升家长的教育理念和方法。建立家长志愿者制度，鼓励家长参与学校活动，如协助组织校外实践活动等。同时，教师与家长保持密切沟通，及时反馈学生的在校表现和学习情况，共同制定教育计划，形成了家校教育合力，促进了学生的全面发展。
</w:t>
      </w:r>
    </w:p>
    <w:p w14:paraId="4EC28FB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2"/>
        <w:jc w:val="both"/>
        <w:textAlignment w:val="auto"/>
        <w:outlineLvl w:val="9"/>
        <w:rPr>
          <w:rFonts w:hint="eastAsia" w:ascii="仿宋" w:hAnsi="仿宋" w:eastAsia="仿宋" w:cs="仿宋"/>
          <w:sz w:val="24"/>
          <w:szCs w:val="24"/>
        </w:rPr>
      </w:pPr>
    </w:p>
    <w:p w14:paraId="2FA1706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76512AF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 w:hAnsi="仿宋" w:eastAsia="仿宋" w:cs="仿宋"/>
          <w:b/>
          <w:bCs/>
          <w:sz w:val="24"/>
          <w:szCs w:val="24"/>
        </w:rPr>
        <w:t>特色与成效</w:t>
      </w:r>
    </w:p>
    <w:p w14:paraId="299D3AF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25781A6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166BBBD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447F866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562C027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四</w:t>
      </w:r>
      <w:r>
        <w:rPr>
          <w:rFonts w:hint="eastAsia" w:ascii="仿宋" w:hAnsi="仿宋" w:eastAsia="仿宋" w:cs="仿宋"/>
          <w:sz w:val="24"/>
          <w:szCs w:val="24"/>
        </w:rPr>
        <w:t>、问题与思考</w:t>
      </w:r>
    </w:p>
    <w:p w14:paraId="0A7C814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1.</w:t>
      </w:r>
      <w:r>
        <w:rPr>
          <w:rFonts w:hint="eastAsia" w:ascii="仿宋" w:hAnsi="仿宋" w:eastAsia="仿宋" w:cs="仿宋"/>
          <w:sz w:val="24"/>
          <w:szCs w:val="24"/>
        </w:rPr>
        <w:t>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01B9EF1B">
      <w:pPr>
        <w:keepNext w:val="0"/>
        <w:keepLines w:val="0"/>
        <w:pageBreakBefore w:val="0"/>
        <w:widowControl/>
        <w:kinsoku/>
        <w:wordWrap/>
        <w:overflowPunct/>
        <w:topLinePunct w:val="0"/>
        <w:autoSpaceDE/>
        <w:autoSpaceDN/>
        <w:bidi w:val="0"/>
        <w:adjustRightInd/>
        <w:snapToGrid/>
        <w:spacing w:line="440" w:lineRule="exact"/>
        <w:ind w:firstLine="64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2C01BEE8">
      <w:pPr>
        <w:keepNext w:val="0"/>
        <w:keepLines w:val="0"/>
        <w:pageBreakBefore w:val="0"/>
        <w:widowControl/>
        <w:kinsoku/>
        <w:wordWrap/>
        <w:overflowPunct/>
        <w:topLinePunct w:val="0"/>
        <w:autoSpaceDE/>
        <w:autoSpaceDN/>
        <w:bidi w:val="0"/>
        <w:adjustRightInd/>
        <w:snapToGrid/>
        <w:spacing w:line="440" w:lineRule="exact"/>
        <w:ind w:firstLine="64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五．措施与总结</w:t>
      </w:r>
    </w:p>
    <w:p w14:paraId="5D7F0631">
      <w:pPr>
        <w:keepNext w:val="0"/>
        <w:keepLines w:val="0"/>
        <w:pageBreakBefore w:val="0"/>
        <w:widowControl/>
        <w:kinsoku/>
        <w:wordWrap/>
        <w:overflowPunct/>
        <w:topLinePunct w:val="0"/>
        <w:autoSpaceDE/>
        <w:autoSpaceDN/>
        <w:bidi w:val="0"/>
        <w:adjustRightInd/>
        <w:snapToGrid/>
        <w:spacing w:line="440" w:lineRule="exact"/>
        <w:ind w:firstLine="642"/>
        <w:textAlignment w:val="auto"/>
        <w:rPr>
          <w:rFonts w:hint="eastAsia" w:ascii="仿宋" w:hAnsi="仿宋" w:eastAsia="仿宋" w:cs="仿宋"/>
          <w:sz w:val="24"/>
          <w:szCs w:val="24"/>
        </w:rPr>
      </w:pPr>
      <w:r>
        <w:rPr>
          <w:rFonts w:hint="eastAsia" w:ascii="仿宋" w:hAnsi="仿宋" w:eastAsia="仿宋" w:cs="仿宋"/>
          <w:sz w:val="24"/>
          <w:szCs w:val="24"/>
        </w:rPr>
        <w:t>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679F60F8">
      <w:pPr>
        <w:pStyle w:val="12"/>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仿宋" w:hAnsi="仿宋" w:eastAsia="仿宋" w:cs="仿宋"/>
          <w:sz w:val="36"/>
          <w:szCs w:val="36"/>
        </w:rPr>
      </w:pPr>
      <w:r>
        <w:rPr>
          <w:rFonts w:hint="eastAsia" w:ascii="仿宋" w:hAnsi="仿宋" w:eastAsia="仿宋" w:cs="仿宋"/>
          <w:color w:val="auto"/>
          <w:sz w:val="24"/>
          <w:szCs w:val="24"/>
        </w:rPr>
        <w:t>本学期我校教师培训工作在全体教师的积极参与和共同努力下，取得了显著的成效。通过一系列的培训活动，教师的专业素养得到了全面提升，学校的教育教学质量得到了有效提高。在今后的工作中，我们将继续总结经验，不断完善培训方案，持续推进教师培训工作，为学校的发展和学生的成长</w:t>
      </w:r>
      <w:r>
        <w:rPr>
          <w:rFonts w:hint="eastAsia" w:ascii="仿宋" w:hAnsi="仿宋" w:eastAsia="仿宋" w:cs="仿宋"/>
          <w:color w:val="auto"/>
          <w:sz w:val="24"/>
          <w:szCs w:val="24"/>
          <w:lang w:val="en-US" w:eastAsia="zh-CN"/>
        </w:rPr>
        <w:t>保驾护航。</w:t>
      </w:r>
      <w:r>
        <w:rPr>
          <w:rFonts w:hint="eastAsia" w:ascii="仿宋" w:hAnsi="仿宋" w:eastAsia="仿宋" w:cs="仿宋"/>
          <w:color w:val="auto"/>
          <w:sz w:val="24"/>
          <w:szCs w:val="24"/>
        </w:rPr>
        <w:t>
</w:t>
      </w:r>
      <w:bookmarkStart w:id="0" w:name="_GoBack"/>
      <w:bookmarkEnd w:id="0"/>
    </w:p>
    <w:p w14:paraId="46C06D7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36"/>
          <w:szCs w:val="36"/>
        </w:rPr>
      </w:pPr>
      <w:r>
        <w:rPr>
          <w:rFonts w:hint="eastAsia" w:ascii="仿宋" w:hAnsi="仿宋" w:eastAsia="仿宋" w:cs="仿宋"/>
          <w:sz w:val="36"/>
          <w:szCs w:val="36"/>
        </w:rPr>
        <w:t>　　</w:t>
      </w:r>
    </w:p>
    <w:p w14:paraId="78633B2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62B0027"/>
    <w:rsid w:val="08C43471"/>
    <w:rsid w:val="09042257"/>
    <w:rsid w:val="09AA4F4F"/>
    <w:rsid w:val="0D7938CB"/>
    <w:rsid w:val="0D9226DF"/>
    <w:rsid w:val="0EC32A5A"/>
    <w:rsid w:val="10937CE6"/>
    <w:rsid w:val="1AD250CB"/>
    <w:rsid w:val="1ADF6FFA"/>
    <w:rsid w:val="26DC0C10"/>
    <w:rsid w:val="2CFC2882"/>
    <w:rsid w:val="2E1D349F"/>
    <w:rsid w:val="2F737143"/>
    <w:rsid w:val="32CB171C"/>
    <w:rsid w:val="36700C56"/>
    <w:rsid w:val="38454587"/>
    <w:rsid w:val="396B339D"/>
    <w:rsid w:val="3A1B276B"/>
    <w:rsid w:val="3AFA23F5"/>
    <w:rsid w:val="3B914B85"/>
    <w:rsid w:val="3EA75BD1"/>
    <w:rsid w:val="3F9532ED"/>
    <w:rsid w:val="43401A66"/>
    <w:rsid w:val="44D87903"/>
    <w:rsid w:val="480747F9"/>
    <w:rsid w:val="4C702C52"/>
    <w:rsid w:val="5B460177"/>
    <w:rsid w:val="5BB21D60"/>
    <w:rsid w:val="5C2B6836"/>
    <w:rsid w:val="5DCF49D7"/>
    <w:rsid w:val="66AA5C65"/>
    <w:rsid w:val="69325E7B"/>
    <w:rsid w:val="6A280657"/>
    <w:rsid w:val="71274FBC"/>
    <w:rsid w:val="7185183A"/>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styleId="10">
    <w:name w:val="Hyperlink"/>
    <w:basedOn w:val="8"/>
    <w:unhideWhenUsed/>
    <w:qFormat/>
    <w:uiPriority w:val="99"/>
    <w:rPr>
      <w:color w:val="0000FF"/>
      <w:u w:val="single"/>
    </w:rPr>
  </w:style>
  <w:style w:type="paragraph" w:customStyle="1" w:styleId="11">
    <w:name w:val="文件正文"/>
    <w:basedOn w:val="1"/>
    <w:qFormat/>
    <w:uiPriority w:val="0"/>
    <w:rPr>
      <w:rFonts w:ascii="仿宋_GB2312" w:hAnsi="Calibri" w:eastAsia="仿宋_GB2312"/>
      <w:sz w:val="32"/>
      <w:szCs w:val="22"/>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4467</Words>
  <Characters>4481</Characters>
  <Lines>0</Lines>
  <Paragraphs>0</Paragraphs>
  <TotalTime>16</TotalTime>
  <ScaleCrop>false</ScaleCrop>
  <LinksUpToDate>false</LinksUpToDate>
  <CharactersWithSpaces>4553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高超婚庆  13555331055</cp:lastModifiedBy>
  <cp:lastPrinted>2025-12-18T05:06:00Z</cp:lastPrinted>
  <dcterms:modified xsi:type="dcterms:W3CDTF">2025-12-24T01:12:33Z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97E8D38F19C6492F8CB255F0CBCD9A3B_13</vt:lpwstr>
  </property>
  <property fmtid="{D5CDD505-2E9C-101B-9397-08002B2CF9AE}" pid="4" name="KSOTemplateDocerSaveRecord">
    <vt:lpwstr>eyJoZGlkIjoiNjczZjExNzdkYTk2NTNjNzJiYWVhYjk2ZjNkMTI3ZjMiLCJ1c2VySWQiOiIzOTQ3OTAzNjYifQ==</vt:lpwstr>
  </property>
</Properties>
</file>