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2F88F" w14:textId="55EF8D43" w:rsidR="003A7660" w:rsidRDefault="00291148">
      <w:pPr>
        <w:spacing w:line="520" w:lineRule="exact"/>
        <w:jc w:val="center"/>
        <w:rPr>
          <w:rFonts w:ascii="黑体" w:eastAsia="黑体" w:hAnsi="黑体" w:cs="黑体"/>
          <w:sz w:val="44"/>
          <w:szCs w:val="44"/>
        </w:rPr>
      </w:pPr>
      <w:r>
        <w:rPr>
          <w:rFonts w:ascii="黑体" w:eastAsia="黑体" w:hAnsi="黑体" w:cs="黑体" w:hint="eastAsia"/>
          <w:sz w:val="44"/>
          <w:szCs w:val="44"/>
        </w:rPr>
        <w:t>兰西县长江乡中心</w:t>
      </w:r>
      <w:r>
        <w:rPr>
          <w:rFonts w:ascii="黑体" w:eastAsia="黑体" w:hAnsi="黑体" w:cs="黑体" w:hint="eastAsia"/>
          <w:sz w:val="44"/>
          <w:szCs w:val="44"/>
        </w:rPr>
        <w:t>校教师校本培训总结</w:t>
      </w:r>
    </w:p>
    <w:p w14:paraId="03B41391" w14:textId="77777777" w:rsidR="003A7660" w:rsidRDefault="00291148">
      <w:pPr>
        <w:spacing w:line="520" w:lineRule="exact"/>
        <w:jc w:val="center"/>
        <w:rPr>
          <w:rFonts w:ascii="楷体" w:eastAsia="楷体" w:hAnsi="楷体" w:cs="楷体"/>
          <w:b/>
          <w:bCs/>
          <w:sz w:val="32"/>
          <w:szCs w:val="32"/>
        </w:rPr>
      </w:pPr>
      <w:r>
        <w:rPr>
          <w:rFonts w:ascii="楷体" w:eastAsia="楷体" w:hAnsi="楷体" w:cs="楷体" w:hint="eastAsia"/>
          <w:b/>
          <w:bCs/>
          <w:sz w:val="30"/>
          <w:szCs w:val="30"/>
        </w:rPr>
        <w:t>2025--2026</w:t>
      </w:r>
      <w:r>
        <w:rPr>
          <w:rFonts w:ascii="楷体" w:eastAsia="楷体" w:hAnsi="楷体" w:cs="楷体" w:hint="eastAsia"/>
          <w:b/>
          <w:bCs/>
          <w:sz w:val="30"/>
          <w:szCs w:val="30"/>
        </w:rPr>
        <w:t>学年度上学期</w:t>
      </w:r>
    </w:p>
    <w:p w14:paraId="31FEE805"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本学期我校的校本培训立足学校实际，以促进教师专业发展和提高教育教学质量为目标，积极开展丰富多彩的校本培训活动，取得了显著的成效，</w:t>
      </w:r>
      <w:proofErr w:type="gramStart"/>
      <w:r>
        <w:rPr>
          <w:rFonts w:ascii="仿宋" w:eastAsia="仿宋" w:hAnsi="仿宋" w:cs="仿宋" w:hint="eastAsia"/>
          <w:sz w:val="30"/>
          <w:szCs w:val="30"/>
        </w:rPr>
        <w:t>现总结</w:t>
      </w:r>
      <w:proofErr w:type="gramEnd"/>
      <w:r>
        <w:rPr>
          <w:rFonts w:ascii="仿宋" w:eastAsia="仿宋" w:hAnsi="仿宋" w:cs="仿宋" w:hint="eastAsia"/>
          <w:sz w:val="30"/>
          <w:szCs w:val="30"/>
        </w:rPr>
        <w:t>如下：</w:t>
      </w:r>
    </w:p>
    <w:p w14:paraId="43C094F1" w14:textId="77777777" w:rsidR="003A7660" w:rsidRDefault="00291148">
      <w:pPr>
        <w:spacing w:line="520" w:lineRule="exact"/>
        <w:ind w:firstLineChars="200" w:firstLine="600"/>
        <w:rPr>
          <w:rFonts w:ascii="黑体" w:eastAsia="黑体" w:hAnsi="黑体" w:cs="黑体"/>
          <w:sz w:val="30"/>
          <w:szCs w:val="30"/>
        </w:rPr>
      </w:pPr>
      <w:r>
        <w:rPr>
          <w:rFonts w:ascii="黑体" w:eastAsia="黑体" w:hAnsi="黑体" w:cs="黑体" w:hint="eastAsia"/>
          <w:sz w:val="30"/>
          <w:szCs w:val="30"/>
        </w:rPr>
        <w:t>一、培训目标与内容</w:t>
      </w:r>
    </w:p>
    <w:p w14:paraId="69B511FF" w14:textId="77777777" w:rsidR="003A7660" w:rsidRDefault="00291148">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（一）目标明确</w:t>
      </w:r>
    </w:p>
    <w:p w14:paraId="583ED1C0"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1.</w:t>
      </w:r>
      <w:r>
        <w:rPr>
          <w:rFonts w:ascii="仿宋" w:eastAsia="仿宋" w:hAnsi="仿宋" w:cs="仿宋" w:hint="eastAsia"/>
          <w:sz w:val="30"/>
          <w:szCs w:val="30"/>
        </w:rPr>
        <w:t>帮助教师理解相关文件精神，提升教师的教育教学理论水平，更新教育观念，树立现代教育思想。​</w:t>
      </w:r>
    </w:p>
    <w:p w14:paraId="41EEF7E5"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2.</w:t>
      </w:r>
      <w:r>
        <w:rPr>
          <w:rFonts w:ascii="仿宋" w:eastAsia="仿宋" w:hAnsi="仿宋" w:cs="仿宋" w:hint="eastAsia"/>
          <w:sz w:val="30"/>
          <w:szCs w:val="30"/>
        </w:rPr>
        <w:t>提高教师的课堂教学能力、教育科研能力和班级管理能力，促进教师专业化发展。​</w:t>
      </w:r>
    </w:p>
    <w:p w14:paraId="37A3C768"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3.</w:t>
      </w:r>
      <w:r>
        <w:rPr>
          <w:rFonts w:ascii="仿宋" w:eastAsia="仿宋" w:hAnsi="仿宋" w:cs="仿宋" w:hint="eastAsia"/>
          <w:sz w:val="30"/>
          <w:szCs w:val="30"/>
        </w:rPr>
        <w:t>加强教师之间的交流与合作，形成良好的教研氛围，提高学校的整体教育教学质量。​</w:t>
      </w:r>
    </w:p>
    <w:p w14:paraId="63F5099C" w14:textId="77777777" w:rsidR="003A7660" w:rsidRDefault="00291148">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（二）内容丰富</w:t>
      </w:r>
    </w:p>
    <w:p w14:paraId="5EEF5924"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九月份主题：提升校园长“优化内部管理”领导力；</w:t>
      </w:r>
    </w:p>
    <w:p w14:paraId="381EFCB4"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十月份主题：提升学科教师的课堂教学展示能力；</w:t>
      </w:r>
    </w:p>
    <w:p w14:paraId="2C079402"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十一月份主题：提升领导及</w:t>
      </w:r>
      <w:proofErr w:type="gramStart"/>
      <w:r>
        <w:rPr>
          <w:rFonts w:ascii="仿宋" w:eastAsia="仿宋" w:hAnsi="仿宋" w:cs="仿宋" w:hint="eastAsia"/>
          <w:sz w:val="30"/>
          <w:szCs w:val="30"/>
        </w:rPr>
        <w:t>教师信技融合</w:t>
      </w:r>
      <w:proofErr w:type="gramEnd"/>
      <w:r>
        <w:rPr>
          <w:rFonts w:ascii="仿宋" w:eastAsia="仿宋" w:hAnsi="仿宋" w:cs="仿宋" w:hint="eastAsia"/>
          <w:sz w:val="30"/>
          <w:szCs w:val="30"/>
        </w:rPr>
        <w:t>应用能力；</w:t>
      </w:r>
    </w:p>
    <w:p w14:paraId="2AA769E7"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十二月份主题：提升班主任班级管理能力。</w:t>
      </w:r>
    </w:p>
    <w:p w14:paraId="456CB726" w14:textId="77777777" w:rsidR="003A7660" w:rsidRDefault="00291148">
      <w:pPr>
        <w:spacing w:line="520" w:lineRule="exact"/>
        <w:ind w:firstLineChars="200" w:firstLine="600"/>
        <w:rPr>
          <w:rFonts w:ascii="黑体" w:eastAsia="黑体" w:hAnsi="黑体" w:cs="黑体"/>
          <w:sz w:val="30"/>
          <w:szCs w:val="30"/>
        </w:rPr>
      </w:pPr>
      <w:r>
        <w:rPr>
          <w:rFonts w:ascii="黑体" w:eastAsia="黑体" w:hAnsi="黑体" w:cs="黑体" w:hint="eastAsia"/>
          <w:sz w:val="30"/>
          <w:szCs w:val="30"/>
        </w:rPr>
        <w:t>二、培训方式与实施</w:t>
      </w:r>
    </w:p>
    <w:p w14:paraId="0413FC5B" w14:textId="77777777" w:rsidR="003A7660" w:rsidRDefault="00291148">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（一）培训方式多样</w:t>
      </w:r>
    </w:p>
    <w:p w14:paraId="3703B451"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业务讲座：通过业务领导、骨干教师的专题讲座，为教师们带来前沿的教育理念、教学方法和教育科研动态。专家们深入浅出的讲解，使教师们开阔了视野，拓宽了思路，对教育教学有了更深入的思考。</w:t>
      </w:r>
    </w:p>
    <w:p w14:paraId="4DB762DD"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校内研讨：组织教师开展校内研讨活动，以学科组或年级组为单位，针对教育教学中的热点问题、难点问题进行深入讨论。教师们各抒己见，分享自己的教学经验和心得体会，通过思想的碰撞，共同寻</w:t>
      </w:r>
      <w:r>
        <w:rPr>
          <w:rFonts w:ascii="仿宋" w:eastAsia="仿宋" w:hAnsi="仿宋" w:cs="仿宋" w:hint="eastAsia"/>
          <w:sz w:val="30"/>
          <w:szCs w:val="30"/>
        </w:rPr>
        <w:lastRenderedPageBreak/>
        <w:t>找解决问题的方法和途径。例如，在关于如何提高课堂教学效率的研讨中，教师们从教学目标设定、教学方法选择、教学过程管理、学生学习习惯培养等多个方面进行了深入探讨</w:t>
      </w:r>
      <w:r>
        <w:rPr>
          <w:rFonts w:ascii="仿宋" w:eastAsia="仿宋" w:hAnsi="仿宋" w:cs="仿宋" w:hint="eastAsia"/>
          <w:sz w:val="30"/>
          <w:szCs w:val="30"/>
        </w:rPr>
        <w:t>，提出了许多切实可行的建议和措施，并在教学实践中加以应用和验证。</w:t>
      </w:r>
    </w:p>
    <w:p w14:paraId="6F387309"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观摩学习：安排教师观摩优秀教师的示范课、公开课，让教师们在观摩中学习他人的教学经验和教学技巧。观摩结束后，组织教师进行</w:t>
      </w:r>
      <w:proofErr w:type="gramStart"/>
      <w:r>
        <w:rPr>
          <w:rFonts w:ascii="仿宋" w:eastAsia="仿宋" w:hAnsi="仿宋" w:cs="仿宋" w:hint="eastAsia"/>
          <w:sz w:val="30"/>
          <w:szCs w:val="30"/>
        </w:rPr>
        <w:t>评课议课活动</w:t>
      </w:r>
      <w:proofErr w:type="gramEnd"/>
      <w:r>
        <w:rPr>
          <w:rFonts w:ascii="仿宋" w:eastAsia="仿宋" w:hAnsi="仿宋" w:cs="仿宋" w:hint="eastAsia"/>
          <w:sz w:val="30"/>
          <w:szCs w:val="30"/>
        </w:rPr>
        <w:t>，分析示范课的优点和不足之处，引导教师反思自己的教学行为，借鉴他人的成功经验，改进自己的教学方法。同时，学校还积极组织教师参加校外的教学观摩活动，让教师们了解不同学校、不同地区的教学特色和教学风格，拓宽教师的教学视野。</w:t>
      </w:r>
    </w:p>
    <w:p w14:paraId="460FE588"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实践操作：注重培训的实践性，让教师在实践中掌握教学技能和现代教育技术应用能力。例如，在教学技能培</w:t>
      </w:r>
      <w:r>
        <w:rPr>
          <w:rFonts w:ascii="仿宋" w:eastAsia="仿宋" w:hAnsi="仿宋" w:cs="仿宋" w:hint="eastAsia"/>
          <w:sz w:val="30"/>
          <w:szCs w:val="30"/>
        </w:rPr>
        <w:t>训中，安排教师进行模拟课堂教学，让教师在真实的教学情境中锻炼自己的教学设计、课堂组织、教学评价等能力。在现代教育技术应用培训中，为教师提供充足的时间和设备，让教师进行实际操作练习，如制作多媒体课件、使用电子白板等，确保教师能够熟练掌握相关技术，并应用到教学实践中。</w:t>
      </w:r>
    </w:p>
    <w:p w14:paraId="739DD039"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网络学习：充分利用网络资源，开展网络学习活动。学校建立了教师网络学习平台，上传了丰富的教育教学资源，包括教育理论文章、教学案例视频、专家讲座视频等，供教师自主学习。同时，组织教师参加网络在线培训课程，教师们可以根据自己的时间和需求，选择相应的课程</w:t>
      </w:r>
      <w:r>
        <w:rPr>
          <w:rFonts w:ascii="仿宋" w:eastAsia="仿宋" w:hAnsi="仿宋" w:cs="仿宋" w:hint="eastAsia"/>
          <w:sz w:val="30"/>
          <w:szCs w:val="30"/>
        </w:rPr>
        <w:t>进行学习，并通过在线交流、作业提交等方式与培训教师和其他学员进行互动交流。网络学习打破了时间和空间的限制，为教师提供了更加便捷、灵活的学习方式。</w:t>
      </w:r>
    </w:p>
    <w:p w14:paraId="7A164A99" w14:textId="77777777" w:rsidR="003A7660" w:rsidRDefault="00291148">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（二）培训实施有序</w:t>
      </w:r>
    </w:p>
    <w:p w14:paraId="21470935"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制定详细培训计划：在培训开始前，学校根据培训目标和内容，</w:t>
      </w:r>
      <w:r>
        <w:rPr>
          <w:rFonts w:ascii="仿宋" w:eastAsia="仿宋" w:hAnsi="仿宋" w:cs="仿宋" w:hint="eastAsia"/>
          <w:sz w:val="30"/>
          <w:szCs w:val="30"/>
        </w:rPr>
        <w:lastRenderedPageBreak/>
        <w:t>制定了详细的校本培训计划，明确了培训的时间、地点、培训内容、培训方式以及培训负责人等，确保培训工作有条不紊地进行。</w:t>
      </w:r>
    </w:p>
    <w:p w14:paraId="17E4EF07"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建立培训管理机制：成立了校本培训领导小组，负责培训工作的组织、协调和管理。建立了培训考勤制度、考核评价制度等，对教师的培训参与情况、学习表现、培训成果等进行全面考核评价，将考</w:t>
      </w:r>
      <w:r>
        <w:rPr>
          <w:rFonts w:ascii="仿宋" w:eastAsia="仿宋" w:hAnsi="仿宋" w:cs="仿宋" w:hint="eastAsia"/>
          <w:sz w:val="30"/>
          <w:szCs w:val="30"/>
        </w:rPr>
        <w:t>核结果与教师的绩效工资、职称评定、评优评先等挂钩，充分调动教师参与培训的积极性和主动性。</w:t>
      </w:r>
    </w:p>
    <w:p w14:paraId="7721E2CF"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加强培训过程监控：在培训过程中，培训领导小组定期对培训工作进行检查和指导，及时了解教师的学习情况和培训需求，发现问题及时解决。同时，要求培训教师认真做好培训记录，收集教师的学习反馈意见，对培训效果进行跟踪评估，根据评估结果及时调整培训内容和培训方式，确保培训质量。</w:t>
      </w:r>
    </w:p>
    <w:p w14:paraId="0F91C062" w14:textId="77777777" w:rsidR="003A7660" w:rsidRDefault="00291148">
      <w:pPr>
        <w:spacing w:line="520" w:lineRule="exact"/>
        <w:ind w:firstLineChars="200" w:firstLine="600"/>
        <w:rPr>
          <w:rFonts w:ascii="黑体" w:eastAsia="黑体" w:hAnsi="黑体" w:cs="黑体"/>
          <w:sz w:val="30"/>
          <w:szCs w:val="30"/>
        </w:rPr>
      </w:pPr>
      <w:r>
        <w:rPr>
          <w:rFonts w:ascii="黑体" w:eastAsia="黑体" w:hAnsi="黑体" w:cs="黑体" w:hint="eastAsia"/>
          <w:sz w:val="30"/>
          <w:szCs w:val="30"/>
        </w:rPr>
        <w:t>三、培训效果与收获</w:t>
      </w:r>
    </w:p>
    <w:p w14:paraId="28D5505C" w14:textId="77777777" w:rsidR="003A7660" w:rsidRDefault="00291148">
      <w:pPr>
        <w:spacing w:line="520" w:lineRule="exact"/>
        <w:ind w:firstLineChars="200" w:firstLine="602"/>
        <w:rPr>
          <w:rFonts w:ascii="仿宋" w:eastAsia="仿宋" w:hAnsi="仿宋" w:cs="仿宋"/>
          <w:sz w:val="30"/>
          <w:szCs w:val="30"/>
        </w:rPr>
      </w:pPr>
      <w:r>
        <w:rPr>
          <w:rFonts w:ascii="仿宋" w:eastAsia="仿宋" w:hAnsi="仿宋" w:cs="仿宋" w:hint="eastAsia"/>
          <w:b/>
          <w:bCs/>
          <w:sz w:val="30"/>
          <w:szCs w:val="30"/>
        </w:rPr>
        <w:t>（一）教师教育教学能力显著提升</w:t>
      </w:r>
    </w:p>
    <w:p w14:paraId="51193DCF"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教师们在教育教学理论水平、课程标准与教材理解能力、教学技能和现代教育技术应用能力等方面都有了显著的提升。教师们能够更加准确地把握教学目标和教学重难点，设计出更加科学合理的教学方案；在课堂教学中，能够灵活运用各种教学方法和教学手段，激发学生的学习兴趣，提高课堂教学效率；能够熟练运用多媒体课件、电子白板等现代教育技术手段辅助教学，使教学内容更加生动形象，教学过程更加丰富多彩。例如，在学校组织的青年教师教学比武活动中，参赛教师们展现出了较高的教学水平，教学设计新颖独特，教学方法灵活多样，教学过程流畅自然，教学评价</w:t>
      </w:r>
      <w:r>
        <w:rPr>
          <w:rFonts w:ascii="仿宋" w:eastAsia="仿宋" w:hAnsi="仿宋" w:cs="仿宋" w:hint="eastAsia"/>
          <w:sz w:val="30"/>
          <w:szCs w:val="30"/>
        </w:rPr>
        <w:t>及时有效，充分体现了校本培训的成果。</w:t>
      </w:r>
    </w:p>
    <w:p w14:paraId="2DF67A70" w14:textId="77777777" w:rsidR="003A7660" w:rsidRDefault="00291148">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（二）教师教育科研意识和能力明显增强</w:t>
      </w:r>
    </w:p>
    <w:p w14:paraId="0E533173"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在教育科研培训的推动下，教师们的教育科研意识明显增强，开</w:t>
      </w:r>
      <w:r>
        <w:rPr>
          <w:rFonts w:ascii="仿宋" w:eastAsia="仿宋" w:hAnsi="仿宋" w:cs="仿宋" w:hint="eastAsia"/>
          <w:sz w:val="30"/>
          <w:szCs w:val="30"/>
        </w:rPr>
        <w:lastRenderedPageBreak/>
        <w:t>始积极关注教育教学中的问题，并尝试运用教育科研的方法进行研究和解决。许多教师参与了学校的课题研究工作，能够独立撰写课题申报书、研究方案、研究报告等，在研究过程中，学会了收集和整理资料、运用数据分析工具进行数据处理等科研方法，提高了科研能力。近年来，学校教师在各级各类教育教学论文评选活动中获奖数量逐年增加，在教育期刊上发表的论文也越来越多，学校的教育科研氛围日益浓厚。</w:t>
      </w:r>
    </w:p>
    <w:p w14:paraId="11FD911D" w14:textId="77777777" w:rsidR="003A7660" w:rsidRDefault="00291148">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（三）教师</w:t>
      </w:r>
      <w:r>
        <w:rPr>
          <w:rFonts w:ascii="仿宋" w:eastAsia="仿宋" w:hAnsi="仿宋" w:cs="仿宋" w:hint="eastAsia"/>
          <w:b/>
          <w:bCs/>
          <w:sz w:val="30"/>
          <w:szCs w:val="30"/>
        </w:rPr>
        <w:t>团队合作精神得到培养</w:t>
      </w:r>
    </w:p>
    <w:p w14:paraId="6F4416C1"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在校本培训过程中，通过校内研讨、观摩学习、课题研究等活动，教师们之间的交流与合作更加频繁，团队合作精神得到了充分培养。教师们不再局限于个人的教学工作，而是能够积极参与到学科组、年级组的集体备课、教学研讨、课题研究等活动中，共同分享教学经验和教学资源，相互学习，相互帮助，共同进步。这种团队合作精神不仅有利于提高教师的个人专业素养，也有利于提升学校的整体教育教学质量。</w:t>
      </w:r>
    </w:p>
    <w:p w14:paraId="35850349" w14:textId="77777777" w:rsidR="003A7660" w:rsidRDefault="00291148">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（四）学校教育教学质量稳步提高</w:t>
      </w:r>
    </w:p>
    <w:p w14:paraId="54BF84BF"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教师教育教学能力的提升和团队合作精神的增强，直接促进了学校教育教学质量的稳步提高。近年来，</w:t>
      </w:r>
      <w:r>
        <w:rPr>
          <w:rFonts w:ascii="仿宋" w:eastAsia="仿宋" w:hAnsi="仿宋" w:cs="仿宋" w:hint="eastAsia"/>
          <w:sz w:val="30"/>
          <w:szCs w:val="30"/>
        </w:rPr>
        <w:t>学校学生在各级各类学科竞赛、综合素质测评等活动中成绩优异，学校的社会声誉不断提升。同时，学校的教学改革工作也取得了显著成效，课堂教学模式不断创新，课程体系日益完善，为学生的全面发展和个性成长提供了更加优质的教育服务。</w:t>
      </w:r>
    </w:p>
    <w:p w14:paraId="38C2C4D5" w14:textId="77777777" w:rsidR="003A7660" w:rsidRDefault="00291148">
      <w:pPr>
        <w:spacing w:line="520" w:lineRule="exact"/>
        <w:ind w:firstLineChars="200" w:firstLine="600"/>
        <w:rPr>
          <w:rFonts w:ascii="黑体" w:eastAsia="黑体" w:hAnsi="黑体" w:cs="黑体"/>
          <w:sz w:val="30"/>
          <w:szCs w:val="30"/>
        </w:rPr>
      </w:pPr>
      <w:r>
        <w:rPr>
          <w:rFonts w:ascii="黑体" w:eastAsia="黑体" w:hAnsi="黑体" w:cs="黑体" w:hint="eastAsia"/>
          <w:sz w:val="30"/>
          <w:szCs w:val="30"/>
        </w:rPr>
        <w:t>四、存在问题与改进措施</w:t>
      </w:r>
    </w:p>
    <w:p w14:paraId="7E83C883" w14:textId="77777777" w:rsidR="003A7660" w:rsidRDefault="00291148">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（一）存在问题</w:t>
      </w:r>
    </w:p>
    <w:p w14:paraId="15900808"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培训内容的针对性有待进一步提高：虽然本次校本培训内容丰富，但在某些方面还不能完全满足教师的个性化需求。不同学科、不同年</w:t>
      </w:r>
      <w:r>
        <w:rPr>
          <w:rFonts w:ascii="仿宋" w:eastAsia="仿宋" w:hAnsi="仿宋" w:cs="仿宋" w:hint="eastAsia"/>
          <w:sz w:val="30"/>
          <w:szCs w:val="30"/>
        </w:rPr>
        <w:lastRenderedPageBreak/>
        <w:t>龄段、不同教学水平的教师对培训内容的需求存在差异，而培训内容的设计在一定程度上还缺乏精准性和针对性，导致部分教师在培训过程中收获不大。</w:t>
      </w:r>
    </w:p>
    <w:p w14:paraId="3E182CCB"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培训时间安排不够合理：由于学校教学工作任务繁重，校本培训时间往往受到挤压，培训时间安排不够连贯和充足。有些培训活动只能安排在课余时间进行，教师们在忙碌了一天的教学工作后，参加培训时容易感到疲劳，影响培训效果。此外，由于培训时间有限，一些培训内容不能深入展开，教师们对培训知识的消化和吸收不够充分。</w:t>
      </w:r>
    </w:p>
    <w:p w14:paraId="2EB74F98"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培训评价体系不够完善：目前学校的校本培训评价主要侧重于对教师培训参与情况和培训成果的考核，如考勤记录、作业完成情况、论文撰写等，而对教师在培训过程中的学习态度、学习过程中的表现以及培训后在教学实践中的应用效果等方面</w:t>
      </w:r>
      <w:r>
        <w:rPr>
          <w:rFonts w:ascii="仿宋" w:eastAsia="仿宋" w:hAnsi="仿宋" w:cs="仿宋" w:hint="eastAsia"/>
          <w:sz w:val="30"/>
          <w:szCs w:val="30"/>
        </w:rPr>
        <w:t>的评价还不够全面和深入。这种单一的评价方式难以全面、准确地反映教师的培训效果，也不利于激发教师参与培训的内在动力。</w:t>
      </w:r>
    </w:p>
    <w:p w14:paraId="77278241" w14:textId="77777777" w:rsidR="003A7660" w:rsidRDefault="00291148">
      <w:pPr>
        <w:spacing w:line="52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（二）改进措施</w:t>
      </w:r>
    </w:p>
    <w:p w14:paraId="26E8A650"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优化培训内容设计：在今后的校本培训中，加强对教师培训需求的调研和分析，根据不同教师群体的特点和需求，制定分层分类的培训内容体系。例如，针对新入职教师，重点开展教育教学基本技能培训和职业规划指导；针对骨干教师，注重开展教育教学创新能力培训和教育科研引领培训；针对学科教师，结合学科特点和教学实际，开展学科专业知识更新和教学方法改进培训等。同时，增加培训内容的灵活性和选择性，设置一些</w:t>
      </w:r>
      <w:r>
        <w:rPr>
          <w:rFonts w:ascii="仿宋" w:eastAsia="仿宋" w:hAnsi="仿宋" w:cs="仿宋" w:hint="eastAsia"/>
          <w:sz w:val="30"/>
          <w:szCs w:val="30"/>
        </w:rPr>
        <w:t>选修课程或专题讲座，让教师根据自己的兴趣和需求自主选择参加，提高培训内容的针对性和实效性。</w:t>
      </w:r>
    </w:p>
    <w:p w14:paraId="5DFDE76E"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合理安排培训时间：学校应进一步优化教学工作安排，为校本培训腾出更多的时间。可以适当减少一些不必要的会议和活动，将节省下来的时间用于校本培训。同时，合理规划培训时间，避免培训时间</w:t>
      </w:r>
      <w:r>
        <w:rPr>
          <w:rFonts w:ascii="仿宋" w:eastAsia="仿宋" w:hAnsi="仿宋" w:cs="仿宋" w:hint="eastAsia"/>
          <w:sz w:val="30"/>
          <w:szCs w:val="30"/>
        </w:rPr>
        <w:lastRenderedPageBreak/>
        <w:t>过于分散或集中，尽量保证培训时间的连贯性和充足性。例如，可以将一些短期培训集中安排在假期或周末进行，让教师能够全身心地投入到培训学习中；对于一些长期的培训项目，可以采用分散与集中相结合的方式，每周安排固定的时间进行学习和研讨，确保教师有足够的时</w:t>
      </w:r>
      <w:r>
        <w:rPr>
          <w:rFonts w:ascii="仿宋" w:eastAsia="仿宋" w:hAnsi="仿宋" w:cs="仿宋" w:hint="eastAsia"/>
          <w:sz w:val="30"/>
          <w:szCs w:val="30"/>
        </w:rPr>
        <w:t>间消化和吸收培训知识。</w:t>
      </w:r>
    </w:p>
    <w:p w14:paraId="70A74D87"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完善培训评价体系：建立多元化的校本培训评价体系，全面、客观地评价教师的培训效果。除了对教师的培训参与情况和培训成果进行考核外，更加注重对教师培训过程中的学习态度、学习表现以及培训后在教学实践中的应用效果进行评价。例如，可以通过课堂观察、学生评价、教师自评与互评等方式，了解教师在培训后的教学行为变化和教学质量提升情况；建立教师培训成长档案，记录教师在培训过程中的学习历程、培训成果以及教学实践反思等，为教师的专业发展提供全面的参考依据。同时，将培训评价结果与教师的激励机制紧密结合，对培训</w:t>
      </w:r>
      <w:r>
        <w:rPr>
          <w:rFonts w:ascii="仿宋" w:eastAsia="仿宋" w:hAnsi="仿宋" w:cs="仿宋" w:hint="eastAsia"/>
          <w:sz w:val="30"/>
          <w:szCs w:val="30"/>
        </w:rPr>
        <w:t>表现优秀、教学效果显著的教师给予表彰和奖励，激发教师参与培训的积极性和主动性。</w:t>
      </w:r>
    </w:p>
    <w:p w14:paraId="7889BD4C" w14:textId="77777777" w:rsidR="003A7660" w:rsidRDefault="00291148">
      <w:pPr>
        <w:spacing w:line="520" w:lineRule="exact"/>
        <w:ind w:firstLineChars="200" w:firstLine="600"/>
        <w:rPr>
          <w:rFonts w:ascii="仿宋" w:eastAsia="仿宋" w:hAnsi="仿宋" w:cs="仿宋"/>
          <w:sz w:val="30"/>
          <w:szCs w:val="30"/>
        </w:rPr>
      </w:pPr>
      <w:r>
        <w:rPr>
          <w:rFonts w:ascii="仿宋" w:eastAsia="仿宋" w:hAnsi="仿宋" w:cs="仿宋" w:hint="eastAsia"/>
          <w:sz w:val="30"/>
          <w:szCs w:val="30"/>
        </w:rPr>
        <w:t>总之，本次校本培训工作在学校领导的高度重视和全体教师的积极参与下，取得了显著的成效。通过培训，教师们的专业素养得到了提升，学校的教育教学质量得到了提高。但我们也清楚地认识到培训工作中存在的问题和不足，在今后的工作中，我们将不断总结经验，改进培训方法和措施，进一步完善校本培训体系，为教师的专业成长和学校的可持续发展提供更加有力的支持和保障。</w:t>
      </w:r>
    </w:p>
    <w:p w14:paraId="7176CFE2" w14:textId="6DBED91C" w:rsidR="003A7660" w:rsidRDefault="00291148">
      <w:pPr>
        <w:spacing w:line="520" w:lineRule="exact"/>
        <w:ind w:firstLineChars="2000" w:firstLine="6000"/>
        <w:jc w:val="right"/>
        <w:rPr>
          <w:rFonts w:ascii="仿宋" w:eastAsia="仿宋" w:hAnsi="仿宋" w:cs="仿宋"/>
          <w:sz w:val="30"/>
          <w:szCs w:val="30"/>
        </w:rPr>
      </w:pPr>
      <w:r>
        <w:rPr>
          <w:rFonts w:ascii="仿宋" w:eastAsia="仿宋" w:hAnsi="仿宋" w:cs="仿宋" w:hint="eastAsia"/>
          <w:sz w:val="30"/>
          <w:szCs w:val="30"/>
        </w:rPr>
        <w:t>2025</w:t>
      </w:r>
      <w:r>
        <w:rPr>
          <w:rFonts w:ascii="仿宋" w:eastAsia="仿宋" w:hAnsi="仿宋" w:cs="仿宋" w:hint="eastAsia"/>
          <w:sz w:val="30"/>
          <w:szCs w:val="30"/>
        </w:rPr>
        <w:t>年</w:t>
      </w:r>
      <w:r>
        <w:rPr>
          <w:rFonts w:ascii="仿宋" w:eastAsia="仿宋" w:hAnsi="仿宋" w:cs="仿宋" w:hint="eastAsia"/>
          <w:sz w:val="30"/>
          <w:szCs w:val="30"/>
        </w:rPr>
        <w:t>12</w:t>
      </w:r>
      <w:r>
        <w:rPr>
          <w:rFonts w:ascii="仿宋" w:eastAsia="仿宋" w:hAnsi="仿宋" w:cs="仿宋" w:hint="eastAsia"/>
          <w:sz w:val="30"/>
          <w:szCs w:val="30"/>
        </w:rPr>
        <w:t>月</w:t>
      </w:r>
      <w:r>
        <w:rPr>
          <w:rFonts w:ascii="仿宋" w:eastAsia="仿宋" w:hAnsi="仿宋" w:cs="仿宋" w:hint="eastAsia"/>
          <w:sz w:val="30"/>
          <w:szCs w:val="30"/>
        </w:rPr>
        <w:t>2</w:t>
      </w:r>
      <w:r>
        <w:rPr>
          <w:rFonts w:ascii="仿宋" w:eastAsia="仿宋" w:hAnsi="仿宋" w:cs="仿宋"/>
          <w:sz w:val="30"/>
          <w:szCs w:val="30"/>
        </w:rPr>
        <w:t>5</w:t>
      </w:r>
      <w:r>
        <w:rPr>
          <w:rFonts w:ascii="仿宋" w:eastAsia="仿宋" w:hAnsi="仿宋" w:cs="仿宋" w:hint="eastAsia"/>
          <w:sz w:val="30"/>
          <w:szCs w:val="30"/>
        </w:rPr>
        <w:t>日</w:t>
      </w:r>
    </w:p>
    <w:sectPr w:rsidR="003A7660">
      <w:pgSz w:w="11906" w:h="16838"/>
      <w:pgMar w:top="1417" w:right="1417" w:bottom="1417" w:left="141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mNlODc3ZWE1ZDk5MDhmN2NlMThjZDM5NzQ0NDQ4ZWQifQ=="/>
  </w:docVars>
  <w:rsids>
    <w:rsidRoot w:val="05753DF1"/>
    <w:rsid w:val="00291148"/>
    <w:rsid w:val="003A7660"/>
    <w:rsid w:val="049802FF"/>
    <w:rsid w:val="05753DF1"/>
    <w:rsid w:val="05E14F1F"/>
    <w:rsid w:val="08C43471"/>
    <w:rsid w:val="09AA4F4F"/>
    <w:rsid w:val="0D261FA7"/>
    <w:rsid w:val="0D7938CB"/>
    <w:rsid w:val="0D9226DF"/>
    <w:rsid w:val="12B02E98"/>
    <w:rsid w:val="1428454A"/>
    <w:rsid w:val="1AD250CB"/>
    <w:rsid w:val="2278551C"/>
    <w:rsid w:val="26DC0C10"/>
    <w:rsid w:val="2CFC2882"/>
    <w:rsid w:val="2E1D349F"/>
    <w:rsid w:val="2E97356B"/>
    <w:rsid w:val="32CB171C"/>
    <w:rsid w:val="36700C56"/>
    <w:rsid w:val="3AFA23F5"/>
    <w:rsid w:val="3B914B85"/>
    <w:rsid w:val="43401A66"/>
    <w:rsid w:val="480747F9"/>
    <w:rsid w:val="4C702C52"/>
    <w:rsid w:val="4D30129C"/>
    <w:rsid w:val="5B460177"/>
    <w:rsid w:val="5C2B6836"/>
    <w:rsid w:val="60E9131F"/>
    <w:rsid w:val="69325E7B"/>
    <w:rsid w:val="71274FBC"/>
    <w:rsid w:val="755D2C86"/>
    <w:rsid w:val="7827208C"/>
    <w:rsid w:val="799E680F"/>
    <w:rsid w:val="7CF11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F848C"/>
  <w15:docId w15:val="{3E239297-1A65-4695-84A9-C3B82E49D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style>
  <w:style w:type="paragraph" w:styleId="a4">
    <w:name w:val="footer"/>
    <w:basedOn w:val="a"/>
    <w:qFormat/>
    <w:pPr>
      <w:tabs>
        <w:tab w:val="center" w:pos="4153"/>
        <w:tab w:val="right" w:pos="8306"/>
      </w:tabs>
      <w:snapToGrid w:val="0"/>
      <w:jc w:val="left"/>
    </w:pPr>
    <w:rPr>
      <w:sz w:val="18"/>
      <w:szCs w:val="18"/>
    </w:rPr>
  </w:style>
  <w:style w:type="paragraph" w:styleId="a5">
    <w:name w:val="Normal (Web)"/>
    <w:basedOn w:val="a"/>
    <w:uiPriority w:val="99"/>
    <w:qFormat/>
    <w:pPr>
      <w:widowControl/>
      <w:spacing w:before="100" w:beforeAutospacing="1" w:after="100" w:afterAutospacing="1"/>
      <w:jc w:val="left"/>
    </w:pPr>
    <w:rPr>
      <w:rFonts w:ascii="宋体" w:hAnsi="宋体" w:cs="宋体"/>
      <w:kern w:val="0"/>
      <w:sz w:val="24"/>
    </w:rPr>
  </w:style>
  <w:style w:type="character" w:styleId="a6">
    <w:name w:val="page number"/>
    <w:basedOn w:val="a0"/>
    <w:qFormat/>
  </w:style>
  <w:style w:type="paragraph" w:customStyle="1" w:styleId="a7">
    <w:name w:val="文件正文"/>
    <w:basedOn w:val="a"/>
    <w:qFormat/>
    <w:rPr>
      <w:rFonts w:ascii="仿宋_GB2312" w:eastAsia="仿宋_GB2312" w:hAnsi="Calibri"/>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577</Words>
  <Characters>3293</Characters>
  <Application>Microsoft Office Word</Application>
  <DocSecurity>0</DocSecurity>
  <Lines>27</Lines>
  <Paragraphs>7</Paragraphs>
  <ScaleCrop>false</ScaleCrop>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馨然</dc:creator>
  <cp:lastModifiedBy>lee lei</cp:lastModifiedBy>
  <cp:revision>2</cp:revision>
  <cp:lastPrinted>2023-09-18T03:18:00Z</cp:lastPrinted>
  <dcterms:created xsi:type="dcterms:W3CDTF">2025-12-26T04:16:00Z</dcterms:created>
  <dcterms:modified xsi:type="dcterms:W3CDTF">2025-12-26T04:16:00Z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97E8D38F19C6492F8CB255F0CBCD9A3B_13</vt:lpwstr>
  </property>
  <property fmtid="{D5CDD505-2E9C-101B-9397-08002B2CF9AE}" pid="4" name="KSOTemplateDocerSaveRecord">
    <vt:lpwstr>eyJoZGlkIjoiNmNlODc3ZWE1ZDk5MDhmN2NlMThjZDM5NzQ0NDQ4ZWQiLCJ1c2VySWQiOiI0MjgzOTc1ODcifQ==</vt:lpwstr>
  </property>
</Properties>
</file>