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BB62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157" w:afterLines="50" w:afterAutospacing="0" w:line="480" w:lineRule="exact"/>
        <w:ind w:left="0" w:right="0"/>
        <w:jc w:val="center"/>
        <w:rPr>
          <w:rFonts w:hint="eastAsia" w:ascii="黑体" w:hAnsi="宋体" w:eastAsia="黑体" w:cs="黑体"/>
          <w:b/>
          <w:bCs/>
          <w:kern w:val="2"/>
          <w:sz w:val="44"/>
          <w:szCs w:val="44"/>
        </w:rPr>
      </w:pPr>
      <w:r>
        <w:rPr>
          <w:rFonts w:hint="eastAsia" w:ascii="黑体" w:hAnsi="宋体" w:eastAsia="黑体" w:cs="黑体"/>
          <w:b/>
          <w:bCs/>
          <w:kern w:val="2"/>
          <w:sz w:val="44"/>
          <w:szCs w:val="44"/>
          <w:lang w:val="en-US" w:eastAsia="zh-CN" w:bidi="ar"/>
        </w:rPr>
        <w:t>红光中学教师培训计划</w:t>
      </w:r>
    </w:p>
    <w:p w14:paraId="1059EC17">
      <w:pPr>
        <w:pStyle w:val="3"/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1" w:line="480" w:lineRule="exact"/>
        <w:ind w:left="0" w:right="0"/>
        <w:jc w:val="center"/>
        <w:rPr>
          <w:rFonts w:hint="eastAsia" w:ascii="楷体" w:hAnsi="楷体" w:eastAsia="楷体" w:cs="楷体"/>
          <w:kern w:val="0"/>
          <w:sz w:val="32"/>
          <w:szCs w:val="32"/>
        </w:rPr>
      </w:pPr>
      <w:r>
        <w:rPr>
          <w:rFonts w:hint="eastAsia" w:ascii="楷体" w:hAnsi="楷体" w:eastAsia="楷体" w:cs="楷体"/>
          <w:kern w:val="0"/>
          <w:sz w:val="32"/>
          <w:szCs w:val="32"/>
          <w:lang w:val="en-US" w:eastAsia="zh-CN" w:bidi="ar"/>
        </w:rPr>
        <w:t>2025-2026学年度第二</w:t>
      </w:r>
      <w:bookmarkStart w:id="0" w:name="_GoBack"/>
      <w:bookmarkEnd w:id="0"/>
      <w:r>
        <w:rPr>
          <w:rFonts w:hint="eastAsia" w:ascii="楷体" w:hAnsi="楷体" w:eastAsia="楷体" w:cs="楷体"/>
          <w:kern w:val="0"/>
          <w:sz w:val="32"/>
          <w:szCs w:val="32"/>
          <w:lang w:val="en-US" w:eastAsia="zh-CN" w:bidi="ar"/>
        </w:rPr>
        <w:t>学期</w:t>
      </w:r>
    </w:p>
    <w:p w14:paraId="6B0F0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国家“完善教师校长培训体系，落实中小学教师、校长五年一周期不少于360学时的全员培训制度，实施新一周期教师校长全员培训”的总体要求和2026年教体局工作要点，紧紧围绕全面提高本校教育教学质量的战略主题，以提高本校领导班子及教师的师德素养、综合素质、业务水平和学校管理能力为核心目标，特制定本学期红光中学教师培训方案。</w:t>
      </w:r>
    </w:p>
    <w:p w14:paraId="7DBC24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一、指导思想</w:t>
      </w:r>
    </w:p>
    <w:p w14:paraId="1B6D3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以习近平新时代中国特色社会主义思想为指导，围绕培养造就高素质专业化教师队伍的战略目标，本着“以培促学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以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促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为核心，以教育改革和教师专业发展实际需求为导向，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切实改进教师教育教学行为，推动教师成为终身学习者，推进学校建成学习型组织，整体提升教师队伍专业质量，促进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本校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教育教学质量显著提高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</w:t>
      </w:r>
    </w:p>
    <w:p w14:paraId="5658D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90" w:firstLineChars="196"/>
        <w:textAlignment w:val="auto"/>
        <w:rPr>
          <w:rFonts w:hint="eastAsia" w:ascii="仿宋" w:hAnsi="仿宋" w:eastAsia="仿宋" w:cs="仿宋"/>
          <w:b/>
          <w:bCs w:val="0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</w:rPr>
        <w:t>、培训目标</w:t>
      </w:r>
    </w:p>
    <w:p w14:paraId="3E53C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通过培训，提升校长、教师信息技术应用能力，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增强专业发展意识和自我发展能力，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转变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教育思想和教育理念，努力建设一支“敬业型、实干型、专家型、效能型、开拓型”的学校领导班子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队伍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，努力打造一支“师风端正、师德高尚、师魂纯洁、师能突出、师艺超群”的教师队伍。</w:t>
      </w:r>
    </w:p>
    <w:p w14:paraId="0E6F53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2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三、培训方式</w:t>
      </w:r>
    </w:p>
    <w:p w14:paraId="6D482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集中培训与网络研修相结合，指导交流与任务驱动相结合，实践反思与提升素质相结合，信技应用与课堂教学相结合，成果展评与表彰奖励相结合，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多元考评与综合认定相结合。</w:t>
      </w:r>
    </w:p>
    <w:p w14:paraId="64A762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四、培训对象</w:t>
      </w:r>
    </w:p>
    <w:p w14:paraId="1CC687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全体教师。</w:t>
      </w:r>
    </w:p>
    <w:p w14:paraId="32241B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五、培训内容</w:t>
      </w:r>
    </w:p>
    <w:p w14:paraId="240D6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>线上研修，增强素养</w:t>
      </w:r>
    </w:p>
    <w:p w14:paraId="73668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组织本校教师观看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兰西县教师进修学校网站的“师校视频”栏目推送的优质网络课程以及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本土名师高质量的课堂实录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。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引领和促进教师的专业发展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通过观摩学习，转变教育观念，提升教学水平，精进信息技术应用能力，全面强化综合素养。</w:t>
      </w:r>
    </w:p>
    <w:p w14:paraId="5212E5A9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480" w:lineRule="exact"/>
        <w:ind w:left="0" w:right="0" w:firstLine="600" w:firstLineChars="200"/>
        <w:jc w:val="left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>善用平台，拓展资源</w:t>
      </w:r>
    </w:p>
    <w:p w14:paraId="431CD76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全国中小学智慧教育平台为教师提供了全面、系统的智慧教育解决方案，平台汇集了9万多条优质教育资源，覆盖65个教材版本，包含德育、课程教学、教师研修、家庭教育等11个资源板块，能够支持教师备课授课、专业研修，还能为学生提供个性化学习服务，为家长提供家庭教育指导等便捷的学习和教育服务。教师利用这个平台，学习名师先进的教学理念、实用的教学模式、丰富的教学经验、教材的处理、情境的创设、师生学习活动的设计与组织、教学过程的推进与衔接、教学媒体的熟练运用、重难点的突破、板书的设计、教学细节的处理、扎实的基本功、教学设计的有效落实，学名师课件制作的实用性、作业布置的合理性、相关链接的拓展性等，以促进自己专业化成长的进程。</w:t>
      </w:r>
    </w:p>
    <w:p w14:paraId="6AE86CC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3.活动培训，积淀智慧</w:t>
      </w:r>
    </w:p>
    <w:p w14:paraId="18A789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根据研培一体的原则，在教研活动中对教师进行培训。本学期，通过“名师大讲堂”、“校际联研”“推门听课”等活动，学习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多元特色课堂教学，推动“教学评”全维度发展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，合理使用信息技术手段辅助课堂教学，有效开展大单元教学，合理借助跨学科资源展开教学研究，深入落实“教学评”一体化的教学策略与实践。在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活动中，要求教师积极参加，引导教师在活动中积淀教学智慧，在沉淀中实现专业素养的进阶。</w:t>
      </w:r>
    </w:p>
    <w:p w14:paraId="085DBD4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4.校本培训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>，促进发展</w:t>
      </w:r>
    </w:p>
    <w:p w14:paraId="0FEA0CD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全体教师须全员参与校本培训活动，依照进修学校统一安排的培训主题，以“一校一案”模式自主组织研修，并严格按照进修学校制定的考核项目完成考核，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>考核合格的教师按12学时上报进修学校，由进修学校统一审核认定。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。</w:t>
      </w:r>
    </w:p>
    <w:p w14:paraId="4BE328E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三月份主题：提升校园长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调适外部环境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领导力；</w:t>
      </w:r>
    </w:p>
    <w:p w14:paraId="649D1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四月份主题：提升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学科教师的教学设计能力；</w:t>
      </w:r>
    </w:p>
    <w:p w14:paraId="5A9925B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五月份主题：提升领导及教师信技融合应用能力；</w:t>
      </w:r>
    </w:p>
    <w:p w14:paraId="6DD470B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六月份主题：提升班主任班级管理能力。</w:t>
      </w:r>
    </w:p>
    <w:p w14:paraId="3D67A4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六、考核办法</w:t>
      </w:r>
    </w:p>
    <w:p w14:paraId="170A5D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培训考核分为教师考核、骨干教师及新教师考核。</w:t>
      </w:r>
    </w:p>
    <w:p w14:paraId="1DDC88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1.教师县本培训考核：满分100分，综合考核成绩60分以上为合格，认定为24学时。</w:t>
      </w:r>
    </w:p>
    <w:p w14:paraId="6BC509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（1）心得体会：教师在进修学校网站“师校视频”栏目观看上传的网络课程后，每位教师需撰写一篇800字以上的学习心得体会，上传至教师进修学校网站班级个人中心的“文章”板块。此考核项目为25分。</w:t>
      </w:r>
    </w:p>
    <w:p w14:paraId="152D26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2）教学设计：按照教体局整体工作安排，每位教师每学期参与推门课展示不少于2节，选取其中1节，在与听课教师研讨交流后，将教学设计整理完善并上传至教师进修学校网站个人中心的“文章”板块。此考核项目为25分。</w:t>
      </w:r>
    </w:p>
    <w:p w14:paraId="25332B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3）听课笔记：本学期，教师需参与兰西县校级“校际联研”活动，活动结束后上传1节次听课笔记；未参与该活动的教师，需上传1节推门听课的听课笔记，以照片形式上传至兰西县教师进修学校网站个人中心的“文章”板块，此考核项目为25分。</w:t>
      </w:r>
    </w:p>
    <w:p w14:paraId="54251D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4）活动反思：参与兰西县“名师大讲堂”活动的教师，需撰写一篇活动反思；未参与该活动的教师，需撰写一篇日常教学工作反思，反思字数要求800字以上，需上传至教师进修学校网站个人中心的“文章”板块，本项考核分值为25分。</w:t>
      </w:r>
    </w:p>
    <w:p w14:paraId="654801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（5）奖励加分：市县两级兼职教研员、名师工作室成员及骨干教师等，按照教师进修学校安排协助完成工作任务的，每次加5分。</w:t>
      </w:r>
    </w:p>
    <w:p w14:paraId="5EC248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2.教师校本培训考核：满分100分，综合考核成绩80分以上为合格，认定为12学时。</w:t>
      </w:r>
    </w:p>
    <w:p w14:paraId="00E951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全体教师须全员参与校本培训活动，按照学校统一安排的培训主题；考核合格的教师按12学时标准上报进修学校，由进修学校统一审核认定并颁发学时证书。</w:t>
      </w:r>
    </w:p>
    <w:p w14:paraId="164F07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七、保障措施</w:t>
      </w:r>
    </w:p>
    <w:p w14:paraId="7D26C6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1.强化组织领导</w:t>
      </w:r>
    </w:p>
    <w:p w14:paraId="36B3C326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480" w:lineRule="exact"/>
        <w:ind w:left="0" w:right="0" w:firstLine="600" w:firstLineChars="200"/>
        <w:jc w:val="left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"/>
        </w:rPr>
        <w:t>为确保2025-2026学年度第二学期的教师培训工作整体推进，有效实施，我校组建领导小组：</w:t>
      </w:r>
    </w:p>
    <w:p w14:paraId="5F549FDD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480" w:lineRule="exact"/>
        <w:ind w:left="0" w:right="0" w:firstLine="600" w:firstLineChars="200"/>
        <w:jc w:val="left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"/>
        </w:rPr>
        <w:t>组  长：张  钊</w:t>
      </w:r>
    </w:p>
    <w:p w14:paraId="25EAE7A3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480" w:lineRule="exact"/>
        <w:ind w:left="0" w:right="0" w:firstLine="600" w:firstLineChars="200"/>
        <w:jc w:val="left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"/>
        </w:rPr>
        <w:t>副组长：王  彬 褚新圆 李海燕</w:t>
      </w:r>
    </w:p>
    <w:p w14:paraId="2255F1E6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480" w:lineRule="exact"/>
        <w:ind w:left="0" w:right="0" w:firstLine="600" w:firstLineChars="200"/>
        <w:jc w:val="left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"/>
        </w:rPr>
        <w:t>组  员：全体教研组长</w:t>
      </w:r>
    </w:p>
    <w:p w14:paraId="769D0CA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2.强化考核评估</w:t>
      </w:r>
    </w:p>
    <w:p w14:paraId="1E19F51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参训教师必须严格按照各项培训的要求，及时参加培训、悉心学习领会、认真提交作业、付诸教学实践。综合考核60分以上、校本考核80分以上的教师为培训合格，认定《规定》要求的学时，颁发培训结业证书。</w:t>
      </w:r>
    </w:p>
    <w:p w14:paraId="104439C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3.强化成果选树</w:t>
      </w:r>
    </w:p>
    <w:p w14:paraId="5F370EBF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480" w:lineRule="exact"/>
        <w:ind w:left="0" w:right="0" w:firstLine="600" w:firstLineChars="200"/>
        <w:jc w:val="left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"/>
        </w:rPr>
        <w:t>为认真总结教师培训的经验和成果，进一步提升教师培训质量和水平，充分发挥典型的示范引领作用，充分调动广大教师参与培训的积极性，激励先进，树立典型，促进提高，借助借助省市县各类竞赛活动评选名优教师和优秀成果，并择优遴选推荐县赛选手。</w:t>
      </w:r>
    </w:p>
    <w:p w14:paraId="05FE10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4.强化安全意识</w:t>
      </w:r>
    </w:p>
    <w:p w14:paraId="6ADC6E9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按照省教育厅《关于加强中小学幼儿园教师培训安全工作的通知》精神，强化安全责任和意识，加强外出参训人员健康管理和安全教育，特别是交通安全、食宿安全等，建立健全安全制度及突发事件应急机制，确保教师培训平稳、顺利、安全实施。</w:t>
      </w:r>
    </w:p>
    <w:p w14:paraId="765F38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7C1A0C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                                兰西县红光中学</w:t>
      </w:r>
    </w:p>
    <w:p w14:paraId="7176CF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0" w:firstLineChars="2000"/>
        <w:jc w:val="left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2026年3月5日</w:t>
      </w:r>
    </w:p>
    <w:p w14:paraId="4B9134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C5702D"/>
    <w:rsid w:val="6167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Normal (Web)"/>
    <w:basedOn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2026-03-05T01:20:28Z</dcterms:created>
  <dc:creator>admin</dc:creator>
  <cp:lastModifiedBy>admin</cp:lastModifiedBy>
  <dcterms:modified xsi:type="dcterms:W3CDTF">2026-03-05T01:56:06Z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eyJoZGlkIjoiZTkxNWQ1ODVlZjY1OTcwZjc5NmIwN2U3YWQ3NWI4YjgifQ==</vt:lpwstr>
  </property>
  <property fmtid="{D5CDD505-2E9C-101B-9397-08002B2CF9AE}" pid="4" name="ICV">
    <vt:lpwstr>95E7BF3667DC4C0D9BA13D6EDB85469C_12</vt:lpwstr>
  </property>
</Properties>
</file>