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2F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兰西县天鸿小学校教师校本培训计划</w:t>
      </w:r>
    </w:p>
    <w:p w14:paraId="12ED1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楷体" w:hAnsi="楷体" w:eastAsia="楷体" w:cs="楷体"/>
          <w:b/>
          <w:bCs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0"/>
          <w:szCs w:val="30"/>
          <w:lang w:val="en-US" w:eastAsia="zh-CN"/>
        </w:rPr>
        <w:t>2025--2026学年度下学期</w:t>
      </w:r>
    </w:p>
    <w:p w14:paraId="27C22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按照《兰西县2025-2026学年度下学期教师培训方案》的总体要求和2026年教体局工作要点，为提高我校教师的师德素养、综合素质、业务水平，帮助教师通过优化课堂教学策略，培养学生发展核心素养与创新能力，不断深化课程改革，促进学生全面发展，特制定本计划。</w:t>
      </w:r>
    </w:p>
    <w:p w14:paraId="7DBC24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一、指导思想</w:t>
      </w:r>
    </w:p>
    <w:p w14:paraId="1B6D3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围绕培养造就高素质专业化教师队伍的战略目标，本着“以培促学</w:t>
      </w:r>
      <w:r>
        <w:rPr>
          <w:rFonts w:hint="eastAsia" w:ascii="仿宋" w:hAnsi="仿宋" w:eastAsia="仿宋" w:cs="仿宋"/>
          <w:color w:val="000000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以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培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促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研、以培促效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”的原则，以提高教师师德素养和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综合能力素质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为核心，以教育改革和教师专业发展实际需求为导向，以解决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学校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教育教学实践中存在的突出问题为突破口，切实改进教师的教育教学行为，推动教师成为终身学习者，推进学校成为学习型组织，整体提升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教师队伍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质量。</w:t>
      </w:r>
    </w:p>
    <w:p w14:paraId="15524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590" w:firstLineChars="196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 w:val="0"/>
          <w:color w:val="000000"/>
          <w:sz w:val="30"/>
          <w:szCs w:val="30"/>
          <w:lang w:val="en-US" w:eastAsia="zh-CN"/>
        </w:rPr>
        <w:t>二</w:t>
      </w:r>
      <w:r>
        <w:rPr>
          <w:rFonts w:hint="eastAsia" w:ascii="仿宋" w:hAnsi="仿宋" w:eastAsia="仿宋" w:cs="仿宋"/>
          <w:b/>
          <w:bCs w:val="0"/>
          <w:color w:val="000000"/>
          <w:sz w:val="30"/>
          <w:szCs w:val="30"/>
        </w:rPr>
        <w:t>、培训目标</w:t>
      </w:r>
    </w:p>
    <w:p w14:paraId="650F41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通过培训，帮助教师理解相关文件精神，了解教师专业标准的具体要求，提升教师信息技术应用能力，增强专业发展意识和自我发展能力，转变教育思想和教育理念，努力打造一支“师风端正、师德高尚、师魂纯洁、师能突出、师艺超群”的教师队伍。</w:t>
      </w:r>
    </w:p>
    <w:p w14:paraId="0E6F53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2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三、培训方式</w:t>
      </w:r>
    </w:p>
    <w:p w14:paraId="6D482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集中培训与网络研修相结合，指导交流与任务驱动相结合，实践反思与提升素质相结合，信技应用与课堂教学相结合，成果展评与表彰奖励相结合，</w:t>
      </w:r>
      <w:r>
        <w:rPr>
          <w:rFonts w:hint="eastAsia" w:ascii="仿宋" w:hAnsi="仿宋" w:eastAsia="仿宋" w:cs="仿宋"/>
          <w:color w:val="000000"/>
          <w:kern w:val="0"/>
          <w:sz w:val="30"/>
          <w:szCs w:val="30"/>
        </w:rPr>
        <w:t>多元考评与综合认定相结合。</w:t>
      </w:r>
    </w:p>
    <w:p w14:paraId="118B57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四、培训对象</w:t>
      </w:r>
    </w:p>
    <w:p w14:paraId="1CC687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/>
        </w:rPr>
        <w:t>领导及全体教师。</w:t>
      </w:r>
    </w:p>
    <w:p w14:paraId="32241B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0"/>
          <w:szCs w:val="30"/>
          <w:lang w:val="en-US" w:eastAsia="zh-CN"/>
        </w:rPr>
        <w:t>五、培训内容</w:t>
      </w:r>
    </w:p>
    <w:p w14:paraId="08F4E12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1.线上研修，增强素养</w:t>
      </w:r>
    </w:p>
    <w:p w14:paraId="1A4068F3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依托兰西县教师进修学校网站的“师校视频”栏目推送优质网络课程，课程内容涵盖上学期兰西县“名师大讲堂”活动中的优秀观摩课例、一线教师经验分享及教育专家专题推介。让一线教师观看本土名师高质量的课堂实录，引领和促进教师的专业发展，通过观摩学习，转变教育观念，提升教学水平，精进信息技术应用能力，全面强化综合素养。</w:t>
      </w:r>
    </w:p>
    <w:p w14:paraId="5CB366D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2.善用平台，拓展资源</w:t>
      </w:r>
    </w:p>
    <w:p w14:paraId="32C805F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借助全国中小学智慧教育平台，学习名师先进的教学理念、实用的教学模式、丰富的教学经验、教材的处理、情境的创设、师生学习活动的设计与组织、教学过程的推进与衔接、教学媒体的熟练运用、重难点的突破、板书的设计、教学细节的处理、扎实的基本功、教学设计的有效落实，学名师课件制作的实用性、作业布置的合理性、相关链接的拓展性等，以促进自己专业化成长的进程。</w:t>
      </w:r>
    </w:p>
    <w:p w14:paraId="1B74654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3.校本培训，促进发展</w:t>
      </w:r>
    </w:p>
    <w:p w14:paraId="0ACAC2C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全体教师须全员参与校本培训活动，学校依照进修学校统一安排的培训主题，以“一校一案”模式自主组织研修，并严格按照进修学校制定的考核项目完成考核，考核合格的教师，按12学时标准由所在学校统一上报进修学校，再由进修学校进行审核认定。</w:t>
      </w:r>
    </w:p>
    <w:p w14:paraId="327FC9B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三月份主题：提升校园长“调适外部环境”领导力；</w:t>
      </w:r>
    </w:p>
    <w:p w14:paraId="4C66F3C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四月份主题：提升学科教师的教学设计能力；</w:t>
      </w:r>
    </w:p>
    <w:p w14:paraId="58012F8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五月份主题：提升领导及教师信技融合应用能力；</w:t>
      </w:r>
    </w:p>
    <w:p w14:paraId="12BE63EC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六月份主题：提升班主任班级管理能力。</w:t>
      </w:r>
    </w:p>
    <w:p w14:paraId="3D67A47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六、考核办法</w:t>
      </w:r>
    </w:p>
    <w:p w14:paraId="1182F72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1.考勤考核：对教师的培训出勤情况进行考核，无故缺席者将取消本次培训的成绩。​</w:t>
      </w:r>
    </w:p>
    <w:p w14:paraId="0255D8B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2.作业考核：根据培训内容，布置相应的作业，如教学设计、教学反思、教育教学论文等，对教师的作业完成情况进行考核。​</w:t>
      </w:r>
    </w:p>
    <w:p w14:paraId="0E10CFD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3.课堂表现考核：观察教师在培训过程中的课堂表现，如参与讨论的积极性、发言的质量等，对教师的课堂表现进行考核。​</w:t>
      </w:r>
    </w:p>
    <w:p w14:paraId="0479BC6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4.实践考核：通过推门听课、评课等方式，对教师的课堂教学实践、教育科研实践和班级管理实践进行考核。</w:t>
      </w:r>
    </w:p>
    <w:p w14:paraId="462C873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七、保障措施</w:t>
      </w:r>
    </w:p>
    <w:p w14:paraId="24A6938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1.强化组织领导</w:t>
      </w:r>
    </w:p>
    <w:p w14:paraId="6095A8B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成立由校长任组长、主管校园长任副组长的培训工作领导小组，具体负责教师培训的宣传发动、组织报名、督促指导、校本研修、校本考核、材料提交等，确保培训活动不走过场，不流于形式，取得实实在在的成效。</w:t>
      </w:r>
    </w:p>
    <w:p w14:paraId="3DD60F6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2.强化考核评估</w:t>
      </w:r>
    </w:p>
    <w:p w14:paraId="502A5B4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严格按照各项培训的“考评项目、考核标准”进行如实考评，确保考评工作的公正、公平、公开。参训教师必须严格按照各项培训的要求，及时参加培训、悉心学习领会、认真提交作业、付诸教学实践。  </w:t>
      </w:r>
    </w:p>
    <w:p w14:paraId="4D3A05E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3.强化成果选树</w:t>
      </w:r>
    </w:p>
    <w:p w14:paraId="4B2FF7E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为认真总结教师培训的经验和成果，进一步提升教师培训质量和水平，充分发挥典型的示范引领作用，充分调动广大教师参与培训的积极性，激励先进，树立典型，促进提高，借助“教师能力素质提升竞赛活动”评选名优教师和优秀成果。</w:t>
      </w:r>
    </w:p>
    <w:p w14:paraId="62893CA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4.强化安全意识</w:t>
      </w:r>
    </w:p>
    <w:p w14:paraId="41527E5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按照省教育厅《关于加强中小学幼儿园教师培训安全工作的通知》精神，强化安全责任和意识，加强外出参训人员健康管理和安全教育，特别是交通安全、食宿安全等，建立健全安全制度及突发事件应急机制，确保教师培训平稳、顺利、安全实施。</w:t>
      </w:r>
    </w:p>
    <w:p w14:paraId="5DF48A1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5.强化经费保障</w:t>
      </w:r>
    </w:p>
    <w:p w14:paraId="4CA3C56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认真落实公用经费中有关教师培训投入的政策，将钱花在开展师资培训、提升素质、提高质量的刀刃上，积极为全面推进教师培训工作创造条件。学校设立专项培训经费，用于支付专家讲座费用、培训资料费用、教师外出学习费用等，为培训工作提供经费支持。</w:t>
      </w:r>
    </w:p>
    <w:p w14:paraId="7815C86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6.强化责任追究</w:t>
      </w:r>
    </w:p>
    <w:p w14:paraId="1D16D59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建立健全校本培训的各项规章制度，如培训考勤制度、考核评价制度、激励制度等，确保培训工作的顺利开展。教师本人自愿放弃参训或不按要求参训不按时完成研修作业的，一切责任由教师本人负责。</w:t>
      </w:r>
    </w:p>
    <w:p w14:paraId="327081B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BD32D1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    兰西县天鸿小学校</w:t>
      </w:r>
    </w:p>
    <w:p w14:paraId="06CED44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jc w:val="center"/>
        <w:textAlignment w:val="auto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2026年3月2日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wMmEzYjQzMGJmYWMxZTgwMWFmYjQ0OWNhNDUxZjIifQ=="/>
  </w:docVars>
  <w:rsids>
    <w:rsidRoot w:val="05753DF1"/>
    <w:rsid w:val="01D918F9"/>
    <w:rsid w:val="049802FF"/>
    <w:rsid w:val="05753DF1"/>
    <w:rsid w:val="067F61CC"/>
    <w:rsid w:val="08C43471"/>
    <w:rsid w:val="09AA4F4F"/>
    <w:rsid w:val="0D1824B6"/>
    <w:rsid w:val="0D7938CB"/>
    <w:rsid w:val="0D9226DF"/>
    <w:rsid w:val="19B660ED"/>
    <w:rsid w:val="1AD250CB"/>
    <w:rsid w:val="1CBE0255"/>
    <w:rsid w:val="26DC0C10"/>
    <w:rsid w:val="2A381933"/>
    <w:rsid w:val="2CFC2882"/>
    <w:rsid w:val="2E1D349F"/>
    <w:rsid w:val="32CB171C"/>
    <w:rsid w:val="36700C56"/>
    <w:rsid w:val="3AFA23F5"/>
    <w:rsid w:val="3B914B85"/>
    <w:rsid w:val="43401A66"/>
    <w:rsid w:val="480747F9"/>
    <w:rsid w:val="4C702C52"/>
    <w:rsid w:val="52AE4A0C"/>
    <w:rsid w:val="5B460177"/>
    <w:rsid w:val="5C2B6836"/>
    <w:rsid w:val="67F75465"/>
    <w:rsid w:val="69325E7B"/>
    <w:rsid w:val="6F3F1560"/>
    <w:rsid w:val="71274FBC"/>
    <w:rsid w:val="7201410D"/>
    <w:rsid w:val="732A7E6C"/>
    <w:rsid w:val="755D2C86"/>
    <w:rsid w:val="763A7BA9"/>
    <w:rsid w:val="7827208C"/>
    <w:rsid w:val="799E680F"/>
    <w:rsid w:val="7CF1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page number"/>
    <w:basedOn w:val="7"/>
    <w:qFormat/>
    <w:uiPriority w:val="0"/>
  </w:style>
  <w:style w:type="paragraph" w:customStyle="1" w:styleId="9">
    <w:name w:val="文件正文"/>
    <w:basedOn w:val="1"/>
    <w:qFormat/>
    <w:uiPriority w:val="0"/>
    <w:rPr>
      <w:rFonts w:ascii="仿宋_GB2312" w:hAnsi="Calibri" w:eastAsia="仿宋_GB231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2004</Words>
  <Characters>2046</Characters>
  <Lines>0</Lines>
  <Paragraphs>0</Paragraphs>
  <TotalTime>33</TotalTime>
  <ScaleCrop>false</ScaleCrop>
  <LinksUpToDate>false</LinksUpToDate>
  <CharactersWithSpaces>2112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2023-09-14T07:14:00Z</dcterms:created>
  <dc:creator>馨然</dc:creator>
  <cp:lastModifiedBy>LY</cp:lastModifiedBy>
  <cp:lastPrinted>2025-09-01T03:09:00Z</cp:lastPrinted>
  <dcterms:modified xsi:type="dcterms:W3CDTF">2026-04-10T07:11:33Z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EC2C934302EE422EBAA1A34BABAE2ECB_13</vt:lpwstr>
  </property>
  <property fmtid="{D5CDD505-2E9C-101B-9397-08002B2CF9AE}" pid="4" name="KSOTemplateDocerSaveRecord">
    <vt:lpwstr>eyJoZGlkIjoiNmNlODc3ZWE1ZDk5MDhmN2NlMThjZDM5NzQ0NDQ4ZWQiLCJ1c2VySWQiOiI0MjgzOTc1ODcifQ==</vt:lpwstr>
  </property>
</Properties>
</file>