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燎原中学2025—2026学年度下学期</w:t>
      </w:r>
    </w:p>
    <w:p w14:paraId="31DBD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校本培训工作总结</w:t>
      </w:r>
    </w:p>
    <w:p w14:paraId="0B1B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落实兰西县教体局、教师进修学校关于教师校本培训工作部署，坚持“一校一案、按需施训、研培一体”的工作原则，本学期我校紧紧围绕校园长领导力、教师教学设计、信息技术融合、班主任班级管理四大核心培训主题，扎实开展3—6月分月专题校本研修工作。通过集中研讨、分组实操、青蓝结对、线上研修、实践反思等多元形式，有效提升了全校教职工专业素养与育人能力，圆满完成本学期12学时校本培训任务，现将本学期培训工作总结如下：</w:t>
      </w:r>
    </w:p>
    <w:p w14:paraId="3934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一、强化组织保障，压实培训责任</w:t>
      </w:r>
    </w:p>
    <w:p w14:paraId="32134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高度重视校本培训工作，成立以校长为组长，副校长、教务处、德育处主任及学科带头人、优秀班主任组成的校本培训工作领导小组，明确职责分工，统筹推进每月培训、过程监管、考核评价、材料归档等各项工作。严格落实培训计划，细化月度任务，压实部门与个人责任，建立健全考勤、作业、考核、追责机制，保障各项培训活动规范、有序、落地见效，杜绝形式化培训。同时统筹师资、平台、经费等资源，用好县级专家、校内骨干力量，依托智慧教育平台搭建线上学习渠道，保障场地、设备、经费供给，为校本培训高质量开展筑牢基础。</w:t>
      </w:r>
    </w:p>
    <w:p w14:paraId="65532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二、聚焦四大主题，精准开展分层培训</w:t>
      </w:r>
    </w:p>
    <w:p w14:paraId="68BE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本学期按照分月推进、主题聚焦的思路，精准对接学校发展与教师成长痛点，扎实开展四项专题培训。</w:t>
      </w:r>
    </w:p>
    <w:p w14:paraId="09C25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月围绕校园长“调适外部环境”领导力开展培训。组织领导班子系统学习相关政策文件，观看线上专题课程，邀请上级领导开展家校社合作专题讲座，梳理学校外部育人环境建设短板，研究制定《家校社合作实施方案》，有效提升了领导班子公共关系协调、家校社协同育人、学校品牌建设的综合能力，优化了学校外部发展环境。</w:t>
      </w:r>
    </w:p>
    <w:p w14:paraId="6B086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月聚焦教师教学设计能力提升。以新课标落地为抓手，组织各学科分组研读课标，开展名优教师示范课、观课评课、大单元教学设计实操打磨。全体教师立足教材与学情，完成大单元教学设计并进行学科组互评打磨，进一步夯实了教师备课基本功，深化对“教学评一体化”的理解，有效提升课堂教学设计的科学性、针对性和实效性。</w:t>
      </w:r>
    </w:p>
    <w:p w14:paraId="0D39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月着力提升信息技术与教育教学融合能力。通过前期信技能力摸底，实施分层分组小班化实操培训，重点强化希沃白板、智慧教育平台等工具使用；开展信技融合公开课展示，组织教师设计并实践信息化课例。有效打破教师数字教学壁垒，推动信息技术真正服务课堂、服务学生，提升了课堂教学现代化水平。</w:t>
      </w:r>
    </w:p>
    <w:p w14:paraId="688E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月主攻班主任班级管理专业化提升。组织班主任系统学习班级管理相关标准，学习优秀案例，开展优秀班主任经验分享，聚焦班集体建设、心理健康教育、家校沟通、主题班会设计等内容。全体班主任完成主题班会设计与实施，形成教学反思，班级管理、家校沟通、育人指导能力显著增强，班级育人氛围更加和谐有序。</w:t>
      </w:r>
    </w:p>
    <w:p w14:paraId="3AB7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三、创新培训形式，做到研培一体提质增效</w:t>
      </w:r>
    </w:p>
    <w:p w14:paraId="495E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坚持集中研讨+分组实操+同伴互助+线上研修+实践反思的多元模式，突出实践导向。通过专题讲座、示范课、工作坊实操提升专业技能；持续深化“青蓝结对”，骨干教师与青年教师结对帮扶，常态化开展观课评课、集体备课，发挥同伴互助作用；依托线上平台组织自主研修，拓宽学习渠道；坚持学以致用，引导教师将培训成果落实到日常教学，每月完成实践反思，做到学用结合、以研促教，营造出自主学习、互助共进的良好研修氛围。</w:t>
      </w:r>
    </w:p>
    <w:p w14:paraId="2351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四、严格考核评价，确保培训实效落地</w:t>
      </w:r>
    </w:p>
    <w:p w14:paraId="4497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上级要求实行过程性考核+成果性考核相结合的评价方式，从培训参与度、线上学习、实践作业、青蓝互助、培训反思五个维度进行综合考评，实行百分制考核，80分以上为合格。全体教职工按时完成各项培训任务，及时提交教学设计、课例、班会方案、反思等实践作业，学期末完成800字以上培训总结。本次校本培训考核合格率100%，顺利完成12学时认定。同时将培训结果纳入教师年度考评、评优评先、职称评聘，倒逼教师主动提升专业能力。</w:t>
      </w:r>
    </w:p>
    <w:p w14:paraId="5F976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五、存在问题与改进方向</w:t>
      </w:r>
    </w:p>
    <w:p w14:paraId="79261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校本培训取得良好成效，但仍存在不足：一是部分中老年教师信息技术应用能力提升速度较慢，分层指导的精准度仍需加强；二是个别教师培训成果转化力度不足，反思不够深入，教学改进效果不够明显；三是优秀培训成果的总结、提炼、推广力度不足，示范引领作用有待加强。</w:t>
      </w:r>
    </w:p>
    <w:p w14:paraId="7A66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我校将继续紧扣上级培训要求，持续优化校本研修模式，进一步细化分层分类培训；强化成果转化，搭建更多课堂展示、经验交流平台；持续深化家校社协同育人、新课标教学、智慧教学、班级管理等重点内容研修；完善长效培训机制，持续提升教师综合素养，全面推动学校教育教学质量稳步提升。</w:t>
      </w:r>
    </w:p>
    <w:p w14:paraId="57A0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99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燎原中学</w:t>
      </w:r>
    </w:p>
    <w:p w14:paraId="21B0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2026年6月30日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2026-06-15T06:57:40Z</dcterms:created>
  <dc:creator>admin</dc:creator>
  <cp:lastModifiedBy>陈丽</cp:lastModifiedBy>
  <dcterms:modified xsi:type="dcterms:W3CDTF">2026-06-15T06:59:55Z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eyJoZGlkIjoiNjFiMjVmYzI3ZmI0YWJlNjQwMTgxNzU4OTgxMDY5MGEiLCJ1c2VySWQiOiIxNzgxODA2NTIyIn0=</vt:lpwstr>
  </property>
  <property fmtid="{D5CDD505-2E9C-101B-9397-08002B2CF9AE}" pid="4" name="ICV">
    <vt:lpwstr>796DB1FFEB89485DA28A3D698D8CF2FC_12</vt:lpwstr>
  </property>
</Properties>
</file>