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90B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leftChars="0" w:right="0" w:firstLine="1882" w:firstLineChars="426"/>
        <w:rPr>
          <w:rFonts w:hint="eastAsia" w:ascii="黑体" w:hAnsi="黑体" w:eastAsia="黑体" w:cs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bdr w:val="none" w:color="auto" w:sz="0" w:space="0"/>
          <w:lang w:eastAsia="zh-CN"/>
        </w:rPr>
        <w:t>培</w:t>
      </w:r>
      <w:r>
        <w:rPr>
          <w:rFonts w:hint="eastAsia" w:ascii="黑体" w:hAnsi="黑体" w:eastAsia="黑体" w:cs="黑体"/>
          <w:color w:val="000000"/>
          <w:sz w:val="44"/>
          <w:szCs w:val="44"/>
          <w:bdr w:val="none" w:color="auto" w:sz="0" w:space="0"/>
        </w:rPr>
        <w:t>训工作总结</w:t>
      </w:r>
    </w:p>
    <w:p w14:paraId="2F0249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leftChars="0" w:right="0" w:firstLine="638" w:firstLineChars="228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，为落实立德树人根本任务，破解农村学校师资理念滞后、教研薄弱、能力不均等问题，我校立足乡村教育实际，聚焦教师专业成长，扎实开展常态化、实效化师训工作，多措并举夯实教师队伍建设，有效提升全体教师师德素养和教学业务能力，助力乡村教育高质量发展，现将工作总结如下：</w:t>
      </w:r>
    </w:p>
    <w:p w14:paraId="1B49ED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leftChars="0" w:right="0" w:firstLine="638" w:firstLineChars="228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我校始终把师德师风建设摆在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师训工作首位，坚持以德育师、以德兴教。常态化组织教师学习《新时代中小学教师职业行为十项准则》及各类师德文件，开展师德警示教育，育人经验分享等活动，引导全体教师坚守教育初心、恪守职业底线、扎根乡村教育。同时，健全师德考核机制，将师德表现与评优评先、绩效考核、职称评定挂钩，强化日常监督管理，培育教师爱岗敬业、关爱留守学生的教育情怀，全校本学期无师德失范问题发生。</w:t>
      </w:r>
    </w:p>
    <w:p w14:paraId="4FC56A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leftChars="0" w:right="0" w:firstLine="638" w:firstLineChars="228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针对我校教师年龄梯队差异大、专业短板不同的现状，我校推行分层分类精准培训，杜绝 “一刀切” 培训模式。为青年教师配备骨干教师结对帮扶，常态化开展听课、磨课、评课活动，助力青年教师夯实教学基本功、快速站稳讲台。充分发挥校内骨干教师示范引领作用，组织骨干教师开设示范课、积极推送骨干教师参与各级各类研修培训，培育校内优质师资力量。针对中老年教师信息化薄弱、教学理念陈旧的问题，开展多媒体教学、智慧课堂、新课标解读等专项实操培训，帮助老教师更新教学理念、掌握现代教学技能，适配新时代课堂教学需求。</w:t>
      </w:r>
    </w:p>
    <w:p w14:paraId="11D60F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leftChars="0" w:right="0" w:firstLine="638" w:firstLineChars="228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坚持</w:t>
      </w:r>
      <w:r>
        <w:rPr>
          <w:rStyle w:val="5"/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研训一体、以训促教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，切实把培训成果转化为教学实效。各教研组立足农村学情，聚焦课堂教学、课后服务、分层作业、班级管理等实际问题，扎实开展集体备课、主题教研、案例研讨等校本培训活动，针对性破解乡村教学难点。同时，积极开展跨校交流、优质课观摩活动，借鉴先进教学经验，弥补农村教育资源短板。鼓励教师立足教学实践开展微课题研究、撰写教学论文，有效扭转教师 “重教学、轻教研” 的现状，稳步提升学校整体教研水平。</w:t>
      </w:r>
    </w:p>
    <w:p w14:paraId="056353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leftChars="0" w:right="0" w:firstLine="638" w:firstLineChars="228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在总结成效的同时，我校师训工作仍存在不足：培训个性化、针对性有待提升，高端培训内容偏少；部分教师学用脱节，培训成果落地转化不够充分；青年教师教研创新、成果提炼能力仍需加强，对外优质教育资源交流渠道较为有限。</w:t>
      </w:r>
    </w:p>
    <w:p w14:paraId="099B58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leftChars="0" w:right="0" w:firstLine="638" w:firstLineChars="228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下一步，我校将持续优化师训工作体系，细化分层培训方案，丰富实操性、专业性培训内容。深化研训融合，健全成果转化督查机制，全力培育青年教师骨干，拓宽校际交流渠道，完善考核激励制度，充分调动教师成长积极性，着力打造一支师德高尚、业务精湛、扎根乡村的优质教师队伍，为学校教育优质均衡发展筑牢师资根基。</w:t>
      </w:r>
    </w:p>
    <w:p w14:paraId="178FF7CE">
      <w:pPr>
        <w:ind w:left="0" w:leftChars="0" w:firstLine="638" w:firstLineChars="228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24023"/>
    <w:rsid w:val="0BB27F3E"/>
    <w:rsid w:val="4742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2026-06-11T02:30:00Z</dcterms:created>
  <dc:creator>WPS_1655361981</dc:creator>
  <cp:lastModifiedBy>WPS_1655361981</cp:lastModifiedBy>
  <cp:lastPrinted>2026-06-11T02:45:38Z</cp:lastPrinted>
  <dcterms:modified xsi:type="dcterms:W3CDTF">2026-06-11T02:46:00Z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E8F4CD0D36D1432DB6A5D82CE0F486B9_11</vt:lpwstr>
  </property>
  <property fmtid="{D5CDD505-2E9C-101B-9397-08002B2CF9AE}" pid="4" name="KSOTemplateDocerSaveRecord">
    <vt:lpwstr>eyJoZGlkIjoiMDk3ZTBhMWZlZThhMDk5NzkzMGZiMWQ3NDY1YjE2OWYiLCJ1c2VySWQiOiIxMzgzNDAyMjI3In0=</vt:lpwstr>
  </property>
</Properties>
</file>