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24B16">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eastAsia="黑体"/>
          <w:sz w:val="44"/>
          <w:szCs w:val="44"/>
        </w:rPr>
      </w:pPr>
      <w:r>
        <w:rPr>
          <w:rFonts w:hint="eastAsia" w:eastAsia="黑体"/>
          <w:sz w:val="44"/>
          <w:szCs w:val="44"/>
        </w:rPr>
        <w:t>康荣镇中心幼儿园培训总结</w:t>
      </w:r>
    </w:p>
    <w:p w14:paraId="45259C8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为切实提升教育教学质量、打造高素质教师队伍，基于国家及省市教育政策导向，结合园所实际，制定了以“推门听课”为核心抓手的系统培训计划，现将该计划要点总结如下：</w:t>
      </w:r>
    </w:p>
    <w:p w14:paraId="657B759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一、高站位引领，明确方向目标</w:t>
      </w:r>
    </w:p>
    <w:p w14:paraId="2328D88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以党的二十大精神为指导思想，深度贯彻新时代教育评价改革要求，将强化教师质量意识、规范常规教学管理、推动新课程理念落地作为核心目标。聚焦课堂教学主阵地，以提升课堂教学有效性为突破口，旨在通过系统培训与实践，推动教师教学理念升级与教学水平提升，实现教育教学质量的全面提高。</w:t>
      </w:r>
    </w:p>
    <w:p w14:paraId="38EBC96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二、强组织架构，保障工作落实</w:t>
      </w:r>
    </w:p>
    <w:p w14:paraId="5A87AD7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立由园长李野任组长、副园长马旭红任副组长，戴有兰、刘允鑫为成员的专项领导小组。领导小组统筹规划培训工作，负责“推门听课”等活动的组织、监督与指导，从顶层设计层面为培训计划的有序推进提供坚实的组织保障。</w:t>
      </w:r>
    </w:p>
    <w:p w14:paraId="0966762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三、严实施细则，确保扎实推进</w:t>
      </w:r>
    </w:p>
    <w:p w14:paraId="73B79449">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（一）创新听课模式，强化过程监督</w:t>
      </w:r>
    </w:p>
    <w:p w14:paraId="6B444AF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行常态化“推门听课”制度，不提前通知授课教师，全面覆盖所有学科与教师。严格规定园领导班子每学期听评课不少于30节，分管教学领导不少于48节，要求听课人员详实记录教学过程、师生互动等情况，确保获取真实、客观的课堂教学信息。</w:t>
      </w:r>
    </w:p>
    <w:p w14:paraId="5E93D31E">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（二）规范教学管理，夯实教学基础</w:t>
      </w:r>
    </w:p>
    <w:p w14:paraId="2BC81F4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务处制定完善《课程表》《备课组成员信息表》等教学管理文件，要求教师严格按课表授课，并于开学前完成一周教学设计。设立学科教研组长，统筹学科教学研究与集体备课活动，实现教学管理规范化、系统化。</w:t>
      </w:r>
    </w:p>
    <w:p w14:paraId="01C7220E">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（三）细化工作要求，完善材料管理</w:t>
      </w:r>
    </w:p>
    <w:p w14:paraId="2C8B9A0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设定听课签到簿，明确出课教师需提供对应纸质教案，听课人员须携带听课本并完成评课记录，通过标准化材料要求，为教学评价与反思提供充分依据。</w:t>
      </w:r>
    </w:p>
    <w:p w14:paraId="1F66562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四、精评价体系，促进教师发展</w:t>
      </w:r>
    </w:p>
    <w:p w14:paraId="5F488899">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（一）多元评价内容，科学评价形式</w:t>
      </w:r>
    </w:p>
    <w:p w14:paraId="49C1B7E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评价内容聚焦课堂教学有效性、幼儿主体性、小组合作必要性等核心维度，同时涵盖教学设计、教学语言等多个方面。采用定量与定性结合、及时与事后结合的多元评价形式，确保评价结果全面、科学。</w:t>
      </w:r>
    </w:p>
    <w:p w14:paraId="507961C8">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（二）强化结果运用，构建成长闭环</w:t>
      </w:r>
    </w:p>
    <w:p w14:paraId="18BF19D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优秀课堂课例提炼推广，发挥示范引领作用；对未达教学要求的教师，组建专项指导小组帮扶，并开展第二轮听课；经两轮指导仍不达标者，进行培训、岗位调整。依据评价结果表彰优秀教师与经典课例，形成“听课-评价-反馈-改进-激励”的完整教师成长支持体系。</w:t>
      </w:r>
    </w:p>
    <w:p w14:paraId="3A3FCCC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五、实保障措施，营造良好氛围</w:t>
      </w:r>
    </w:p>
    <w:p w14:paraId="5A2D4F9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统一思想动员，强调“推门听课”对规范教学管理、提升教学质量的重要意义；要求教师以常态教学迎接听课，避免突击准备；在活动结束后及时反馈评议结果，督促教师制定整改方案并跟踪落实，为培训计划的顺利实施营造务实、高效的工作氛围。</w:t>
      </w:r>
    </w:p>
    <w:p w14:paraId="5A95A27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该培训计划紧密围绕教育教学质量提升核心，通过科学规划、严格实施、精准评价与有力保障，为兰西县康荣镇中心幼儿园教师专业成长与园所教育发展搭建了坚实平台，具有较强的系统性、实践性与指导意义。</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93222"/>
    <w:rsid w:val="003D37D8"/>
    <w:rsid w:val="00426133"/>
    <w:rsid w:val="004358AB"/>
    <w:rsid w:val="008B7726"/>
    <w:rsid w:val="00983A19"/>
    <w:rsid w:val="00BE38B6"/>
    <w:rsid w:val="00D31D50"/>
    <w:rsid w:val="05AD6038"/>
    <w:rsid w:val="616E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1163</Words>
  <Characters>1165</Characters>
  <Lines>8</Lines>
  <Paragraphs>2</Paragraphs>
  <TotalTime>6</TotalTime>
  <ScaleCrop>false</ScaleCrop>
  <LinksUpToDate>false</LinksUpToDate>
  <CharactersWithSpaces>1173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于洋</cp:lastModifiedBy>
  <dcterms:modified xsi:type="dcterms:W3CDTF">2026-06-23T01:12:53Z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eyJoZGlkIjoiNWExMWUyMTQ2MjA2NzI1OWM2ZTk2NDE2YzYyZDk3ZTAiLCJ1c2VySWQiOiI1MDg2NTAzMTUifQ==</vt:lpwstr>
  </property>
  <property fmtid="{D5CDD505-2E9C-101B-9397-08002B2CF9AE}" pid="3" name="KSOProductBuildVer">
    <vt:lpwstr>2052-12.1.0.26895</vt:lpwstr>
  </property>
  <property fmtid="{D5CDD505-2E9C-101B-9397-08002B2CF9AE}" pid="4" name="ICV">
    <vt:lpwstr>A1108E759A6E45CD8F672AF39B8389F4_12</vt:lpwstr>
  </property>
</Properties>
</file>