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0D75B">
      <w:pPr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教师培训工作总结</w:t>
      </w:r>
    </w:p>
    <w:p w14:paraId="2A239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持续加强我校管理干部、任课教师、班主任队伍专业能力建设，结合农村小学办学现状与日常工作痛点，我校2026年3至6月分阶段、分岗位组织开展系列专题培训。培训按月设置不同主题，分别聚焦校园长外部环境统筹、教师教学设计、信息技术融合教学、班主任班级管理四项核心内容，做到分层施教、按需培训。整个系列培训切实推动教职工更新教育理念、补齐业务短板。现将上半年整体培训开展情况总结如下：</w:t>
      </w:r>
    </w:p>
    <w:p w14:paraId="3DC66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一、系列培训整体安排</w:t>
      </w:r>
    </w:p>
    <w:p w14:paraId="423C8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半年培训实行月度主题化推进，针对不同岗位的工作难点精准设计学习内容，形成覆盖学校管理、课堂教学、智慧教育、班级德育的完整培训体系。3月面向校园管理干部，重点提升家校协同、校园安全统筹能力；4月面向全体学科教师，围绕新课标优化课堂教学设计；5月覆盖校领导与所有任课教师，开展AI智能教学工具实操培训；6月专门组织全体班主任，学习小学精细化班级管理与学生德育工作。</w:t>
      </w:r>
    </w:p>
    <w:p w14:paraId="4A066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一期培训均提前制定完整实施方案，明确培训目标、课程内容、开展形式、考核标准与成果提交要求，培训过程留存签到记录、现场照片、研讨记录，培训结束后统一收集教师学习心得、优秀实践案例存档，将参训表现、学习成果纳入教职工日常及年度考核，确保培训有过程、有思考、有产出。</w:t>
      </w:r>
    </w:p>
    <w:p w14:paraId="1C573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二、各月度培训开展情况及实际成效</w:t>
      </w:r>
    </w:p>
    <w:p w14:paraId="6CD6C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（一）三月：校园长“调适外部环境”领导力专题培训</w:t>
      </w:r>
    </w:p>
    <w:p w14:paraId="5A3F9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针对农村小学家校沟通不畅、校园安全风险处置能力不足等实际问题，面向校级干部开展专题学习。培训采用理论讲解、真实案例剖析、分组交流研讨相结合的方式，核心分为两大板块。一是家校共育能力提升，结合本地农村家庭教育观念参差不齐的现状，讲解家长会组织、特殊学生家庭沟通、家长意见反馈处理等实操方法，引导干部主动搭建互信的家校沟通渠道；二是校园安全管理，围绕上下学交通安全、防溺水、校园欺凌、突发事件应急处置等内容开展细致指导，强化干部风险预判与底线管理思维。</w:t>
      </w:r>
    </w:p>
    <w:p w14:paraId="7A71A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本次学习，班子成员统筹协调校内外育人环境的能力得到明显提升，能够主动化解家校矛盾，常态化开展校园安全隐患排查，完善家校协同、安全管控长效工作机制。参训干部结合本校管理实际交流思路、梳理整改举措，真正把培训学到的管理方法运用到校园日常治理中。</w:t>
      </w:r>
    </w:p>
    <w:p w14:paraId="1A4CB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（二）四月：学科教师教学设计能力提升主题活动</w:t>
      </w:r>
    </w:p>
    <w:p w14:paraId="3C99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月整月开展教学设计专项提升系列教研活动，全体任课教师全部参与，活动分五个阶段有序推进：第一周召开动员会议，明确教学设计规范与活动整体安排；第一、二周集中研读新课标，开展教材解读、学情分析专题培训，同步分享校内优质教案案例；第二至三周以教研组为单位开展集体备课、磨课研讨，围绕教学目标、重难点、分层作业、课堂活动反复打磨；第三至四周组织骨干教师示范课、推门听课，课后集中评课，推行“一课多磨”；第四周开展全校教学设计评比，汇编优秀教案作为校本教学资源，并召开总结表彰会。</w:t>
      </w:r>
    </w:p>
    <w:p w14:paraId="12C6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为期一个月的系统研修，教师对新课标核心素养的理解更加透彻，解读教材、分析农村学生学情、设计分层教学活动的能力显著提高。校内集体备课、互相听课评课的教研氛围更加浓厚，青年教师成长速度明显加快，课堂教学针对性与实效性同步提升。同时本次活动进一步完善了我校校本教研工作制度，为日常教学提质建立长效支撑。</w:t>
      </w:r>
    </w:p>
    <w:p w14:paraId="07658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（三）五月：领导及教师信息技术与教学融合应用培训</w:t>
      </w:r>
    </w:p>
    <w:p w14:paraId="3DF39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紧跟教育数字化发展要求，5月分两个下午开展集中实操培训，全体校领导、各学科教师全员参训。培训前期工作人员提前调研教师信息化基础，调试多媒体教室设备，完成各类教学软件安装适配。课程内容兼顾基础操作与新型智能工具应用：一方面巩固WPS课件制作、国家中小学智慧教育平台资源检索等基础技能；另一方面重点实操学习豆包智能体、即梦可灵等AI工具，指导教师利用工具快速生成教案、课堂插图、微课视频、互动习题，结合乡村地域特色设计乡土校本课程。此外，单独面向校领导开设信息化管理课程，学习教学数据整理、学校智慧教学发展规划相关内容。培训期间设置分组实操、现场答疑，培训结束后信息技术教师跟进一对一指导，要求教师常态化开展智能工具融合课堂实践，同时提交1份教学案例与不少于800字培训心得。</w:t>
      </w:r>
    </w:p>
    <w:p w14:paraId="5CED8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有效缓解了农村学校教学素材匮乏、课件制作耗时久的问题，大部分教师能够熟练使用AI工具辅助备课、授课，探索出适配乡村课堂的数字化教学模式，学校管理层信息化办学思维也得到进一步强化。同时培训也暴露出部分年长教师操作熟练度偏低、智能工具应用偏表面化等问题，为后续分层辅导明确了改进方向。</w:t>
      </w:r>
    </w:p>
    <w:p w14:paraId="61DF8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（四）六月：班主任班级管理能力提升专项培训</w:t>
      </w:r>
    </w:p>
    <w:p w14:paraId="71AD9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月组织全体班主任开展班级管理专项培训，采用半天集中授课、一周自主研讨复盘的模式。课程充分贴合小学生年龄特点，内容涵盖班主任师德与岗位职责、学生日常行为习惯培养、高低学段差异化管理、班干部队伍建设、小学生心理疏导、家校沟通技巧、校园安全突发事件处置等内容，结合学生打闹、厌学、情绪叛逆等真实班级案例开展交流研讨。</w:t>
      </w:r>
    </w:p>
    <w:p w14:paraId="3D044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设置硬性成果要求：所有班主任需在培训结束三日内，同时上交纸质版与电子版培训心得，字数不少于1000字。心得要求结合自身带班实际，客观梳理培训收获、查摆日常管理存在的问题，并制定后续班级管理改进方案，杜绝网络抄袭，所有心得由小学部统一审核存档，作为班主任评优评先的重要依据。</w:t>
      </w:r>
    </w:p>
    <w:p w14:paraId="245D8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更新了班主任传统管理思路，引导大家多用鼓励、温情引导替代简单批评，熟练掌握低年级习惯培养、高年级思想引导的差异化管理方式，在家校沟通、学生心理干预、课间安全管控等方面补齐能力短板。后续学校将定期组织班主任经验交流会，推动精细化管理方法落地到日常班级工作，持续营造优良班风学风。</w:t>
      </w:r>
    </w:p>
    <w:p w14:paraId="71A4F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三、系列培训存在的共性问题</w:t>
      </w:r>
    </w:p>
    <w:p w14:paraId="65AB5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教职工能力提升不均衡。中老年教师在信息技术、新式教学设计方面接受速度较慢；音体美等综合学科教师日常教研时间有限，培训研讨深度不足，不同岗位、学科之间成长差距较为明显。</w:t>
      </w:r>
    </w:p>
    <w:p w14:paraId="0435C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学习成果长效落地不足。集中培训期间大家学习积极性较高，但长期自主实践、持续优化改进的主动性不强，存在培训结束后教学、管理标准回落的情况。</w:t>
      </w:r>
    </w:p>
    <w:p w14:paraId="0495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培训内容创新融合不足。部分教师学习后照搬培训案例，没有结合本校农村学生特点、乡村本土资源进行个性化调整，培训内容和一线教学、班级管理的融合深度仍有提升空间。</w:t>
      </w:r>
    </w:p>
    <w:p w14:paraId="02E2E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四、下半年改进工作计划</w:t>
      </w:r>
    </w:p>
    <w:p w14:paraId="17169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推行分层结对帮扶机制。针对年长教师、综合学科教师、新任班主任安排骨干教师一对一帮扶，开设专项小班辅导，缩小教职工业务能力差距，实现全员同步提升。</w:t>
      </w:r>
    </w:p>
    <w:p w14:paraId="14EDC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将培训内容融入常态化教研。把教学设计、AI智慧教学、班级管理、家校安全等学习内容纳入每周固定教研任务，每月开展小型交流展示活动，持续巩固上半年培训成果，避免培训“一阵风”。</w:t>
      </w:r>
    </w:p>
    <w:p w14:paraId="52BD3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推动培训成果转化落地。定期组织优质教案、数字化课例、优秀班级管理案例评比展示，汇编教师心得、优秀实践案例形成校本资源库，让培训所学真正落地课堂、班级一线。</w:t>
      </w:r>
    </w:p>
    <w:p w14:paraId="178C2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完善考核激励机制。将教学设计质量、智能工具日常使用、班级管理成效、培训反思材料完成情况纳入教师月度、年度考核，增设专项表彰，调动教职工主动学习提升的积极性。</w:t>
      </w:r>
    </w:p>
    <w:p w14:paraId="00B1B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上半年，我校分月开展的分层系列培训，覆盖学校管理、课堂教学、智慧教育、德育班级管理四大核心板块，搭建起完整的教职工常态化成长培训体系，全方位提升了校园长统筹治理、学科教师课堂授课、全体教师数字化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教学、班主任德育管理四项核心能力。</w:t>
      </w:r>
    </w:p>
    <w:p w14:paraId="34AF2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一步，东风中学小学部将继续把教师专业发展作为重点工作，持续开展贴合本校实际的靶向培训，补齐办学育人各环节短板，不断优化家校育人环境、提升课堂教学质量、夯实班级德育根基，稳步推进农村小学教育高质量发展。</w:t>
      </w:r>
    </w:p>
    <w:p w14:paraId="11F72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311C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4CA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兰西县临江镇东风中学</w:t>
      </w:r>
    </w:p>
    <w:p w14:paraId="7D546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850" w:right="851" w:bottom="85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364A5"/>
    <w:rsid w:val="3D33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2026-06-23T07:32:00Z</dcterms:created>
  <dc:creator>沈老师</dc:creator>
  <cp:lastModifiedBy>沈老师</cp:lastModifiedBy>
  <dcterms:modified xsi:type="dcterms:W3CDTF">2026-06-23T07:36:28Z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65D49D3B4AB847FA82832D5D8E5C919F_11</vt:lpwstr>
  </property>
  <property fmtid="{D5CDD505-2E9C-101B-9397-08002B2CF9AE}" pid="4" name="KSOTemplateDocerSaveRecord">
    <vt:lpwstr>eyJoZGlkIjoiYzQwNjUzZDZhMzJlMWNmMGFiMWQ0YjBhMTE3ODVhMTgiLCJ1c2VySWQiOiI0NjM3NDA3NzIifQ==</vt:lpwstr>
  </property>
</Properties>
</file>