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F81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100" w:afterAutospacing="0"/>
        <w:ind w:left="0" w:right="0"/>
        <w:jc w:val="center"/>
      </w:pPr>
      <w:r>
        <w:rPr>
          <w:rFonts w:hint="eastAsia" w:ascii="黑体" w:hAnsi="宋体" w:eastAsia="黑体" w:cs="黑体"/>
          <w:b/>
          <w:bCs/>
          <w:color w:val="000000"/>
          <w:sz w:val="44"/>
          <w:szCs w:val="44"/>
          <w:shd w:val="clear" w:fill="FFFFFF"/>
          <w:lang w:val="en-US" w:eastAsia="zh-CN"/>
        </w:rPr>
        <w:t>兰河乡</w:t>
      </w:r>
      <w:bookmarkStart w:id="0" w:name="_GoBack"/>
      <w:bookmarkEnd w:id="0"/>
      <w:r>
        <w:rPr>
          <w:rFonts w:ascii="黑体" w:hAnsi="宋体" w:eastAsia="黑体" w:cs="黑体"/>
          <w:b/>
          <w:bCs/>
          <w:color w:val="000000"/>
          <w:sz w:val="44"/>
          <w:szCs w:val="44"/>
          <w:shd w:val="clear" w:fill="FFFFFF"/>
        </w:rPr>
        <w:t>幼儿园教师</w:t>
      </w:r>
      <w:r>
        <w:rPr>
          <w:rFonts w:hint="eastAsia" w:ascii="黑体" w:hAnsi="宋体" w:eastAsia="黑体" w:cs="黑体"/>
          <w:b/>
          <w:bCs/>
          <w:color w:val="000000"/>
          <w:sz w:val="44"/>
          <w:szCs w:val="44"/>
          <w:shd w:val="clear" w:fill="FFFFFF"/>
        </w:rPr>
        <w:t>培训计划</w:t>
      </w:r>
    </w:p>
    <w:p w14:paraId="784C3E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100" w:afterAutospacing="0"/>
        <w:ind w:left="0" w:firstLine="640"/>
      </w:pPr>
      <w:r>
        <w:rPr>
          <w:rFonts w:ascii="仿宋" w:hAnsi="仿宋" w:eastAsia="仿宋" w:cs="仿宋"/>
          <w:color w:val="000000"/>
          <w:sz w:val="32"/>
          <w:szCs w:val="32"/>
          <w:shd w:val="clear" w:fill="FFFFFF"/>
        </w:rPr>
        <w:t>按照教体局工作要求，紧紧围绕全面提高我园教育教学质量的战略主题，以提高幼儿园领导、教师的师德素养、综合素质、业务水平和幼儿园管理能力为核心目标，进一步提升教师能力素质，帮助教师通过提高专业素养，不断深化课程改革，促进幼儿全面发展，特制定本学期本学期教师培训计划。</w:t>
      </w:r>
    </w:p>
    <w:p w14:paraId="0261D7F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2"/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一、指导思想</w:t>
      </w:r>
    </w:p>
    <w:p w14:paraId="3ECC241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围绕培养造就高素质专业化教师队伍的战略目标，本着“以培促学、以培促研、以培促效”的原则，以提高教师师德素养和综合能力素质为核心，以教育改革和教师专业发展实际需求为导向，以解决中小学、幼儿园教育教学实践中存在的突出问题为突破口，切实改进教师教育教学行为，推动教师成为终身学习者，推进学校建成学习型组织，整体提升教师队伍专业质量，促进县域教育教学质量显著提高。</w:t>
      </w:r>
    </w:p>
    <w:p w14:paraId="02D93EA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590"/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二、培训目标</w:t>
      </w:r>
    </w:p>
    <w:p w14:paraId="4B10D50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通过培训，帮助校长和教师理解相关文件精神，了解校长、教师专业标准的具体要求，提升校长、教师信息技术应用能力，增强专业发展意识和自我发展能力，转变教育思想和教育理念，努力建设一支“敬业型、实干型、专家型、效能型、开拓型”的学校领导班子队伍，努力打造一支“师风端正、师德高尚、师魂纯洁、师能突出、师艺超群”的中小学教师队伍。</w:t>
      </w:r>
    </w:p>
    <w:p w14:paraId="1310D5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72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bdr w:val="none" w:color="auto" w:sz="0" w:space="0"/>
        </w:rPr>
        <w:t>领导组织</w:t>
      </w:r>
    </w:p>
    <w:p w14:paraId="4A2C8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321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 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成立校本研修领导组织</w:t>
      </w:r>
    </w:p>
    <w:p w14:paraId="0F105E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组  长：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塔耀民</w:t>
      </w:r>
    </w:p>
    <w:p w14:paraId="5F24C9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副组长：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贾立娟</w:t>
      </w:r>
    </w:p>
    <w:p w14:paraId="323136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成  员：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谷超群 赵蕾 张冬雪 李冬雪</w:t>
      </w:r>
    </w:p>
    <w:p w14:paraId="782C8A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四、培训方式</w:t>
      </w:r>
    </w:p>
    <w:p w14:paraId="348C1ED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集中研修与网络研修相结合，校本研修与县级研修相结合，指导交流与任务驱动相结合，实践操作与反思提升相结合，信技应用与课堂教学相结合，成果展评与表彰奖励相结合，多元考评与综合认定相结合。</w:t>
      </w:r>
    </w:p>
    <w:p w14:paraId="189A43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五、培训对象</w:t>
      </w:r>
    </w:p>
    <w:p w14:paraId="7E37A5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全体教师。</w:t>
      </w:r>
    </w:p>
    <w:p w14:paraId="53EDFC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六、培训内容</w:t>
      </w:r>
    </w:p>
    <w:p w14:paraId="7B6B404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1.线上研修：全县教师统一加入兰西县教师进修学校网站专属网络班级，按要求完成线上学习任务。</w:t>
      </w:r>
    </w:p>
    <w:p w14:paraId="5A5D7D0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依托兰西县教师进修学校网站的“师校视频”栏目推送优质网络课程，课程内容涵盖上学期兰西县“名师大讲堂”活动中的优秀观摩课例、一线教师经验分享及教育专家专题推介。让一线教师观看本土名师高质量的课堂实录，引领和促进教师的专业发展，通过观摩学习，转变教育观念，提升教学水平，精进信息技术应用能力，全面强化综合素养。</w:t>
      </w:r>
    </w:p>
    <w:p w14:paraId="2081940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2.借助全国中小学智慧教育平台提升素质</w:t>
      </w:r>
    </w:p>
    <w:p w14:paraId="4C13C70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全国中小学智慧教育平台为教师提供了全面、系统的智慧教育解决方案，平台汇集了9万多条优质教育资源，覆盖65个教材版本，包含德育、课程教学、教师研修、家庭教育等11个资源板块，能够支持教师备课授课、专业研修，还能为学生提供个性化学习服务，为家长提供家庭教育指导等便捷的学习和教育服务。平台丰富的资源包括专题教育资源、课程教学资源和教改实践经验，设置的板块有：德育、课程教学（小学课程、初中课程、高中课程）、体育、美育、劳动教育、课后服务、教师研修、家庭教育、教改经验、教材等多种板块。所以教师一定要利用好这个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我们将牵头组织、督促全县教师积极参与智慧平台的学习，全面提升教师队伍的整体教学能力与业务素养。</w:t>
      </w:r>
    </w:p>
    <w:p w14:paraId="6FB0076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3.活动培训</w:t>
      </w:r>
    </w:p>
    <w:p w14:paraId="0BDCF2E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根据研培一体的原则，在教研活动中对教师进行培训。本学期，我们继续开展“名师大讲堂”活动，活动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asci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名优主导，精准赋能”为主线，体现“15+5”教学模式的高效性。本土名师展示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多元特色课堂教学，推动“教学评”全维度发展，合理使用信息技术手段辅助课堂教学，有效开展大单元教学，合理借助跨学科资源展开教学研究，深入落实“教学评”一体化的教学策略与实践。新课标核心要点渗透于课堂教学的内容设计、方法运用、手段选择等各个环节。媒体的选择和使用为落实新课标精神服务，为促进学生的学习服务，为提高课堂教学的有效性服务，为全体教师的核心素养提升服务。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推介专家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对课堂教学和经验介绍的情况进行点评与推介，重点围绕教学设计的科学性、课堂实施的有效性、核心素养落实的精准性展开，突出名优教师在教学理念创新、教学方法优化、学生主体地位体现等方面的示范价值。同时，结合当前教育改革的总体方向，分析该课例对区域学科教学的引领作用与推广意义，助力与会教师实现专业性的成长与教学成果的提炼升华。本学期要开展18场“名师大讲堂”活动，要求所开展学科的教师全员参加，引导教师在活动中积淀教学智慧，在沉淀中实现专业素养的进阶。</w:t>
      </w:r>
    </w:p>
    <w:p w14:paraId="518A283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4.校本培训</w:t>
      </w:r>
    </w:p>
    <w:p w14:paraId="45518EE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全体教师须全员参与校本培训活动，各学校须依照进修学校统一安排的培训主题，以“一校一案”模式自主组织研修，并严格按照进修学校制定的考核项目完成考核，考核合格的教师，按12学时标准由所在学校统一上报进修学校，再由进修学校进行审核认定。</w:t>
      </w:r>
    </w:p>
    <w:p w14:paraId="26A7D8D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三月份主题：提升校园长“调适外部环境”领导力；</w:t>
      </w:r>
    </w:p>
    <w:p w14:paraId="7985388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四月份主题：提升学科教师的教学设计能力；</w:t>
      </w:r>
    </w:p>
    <w:p w14:paraId="0E15F14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五月份主题：提升领导及教师信技融合应用能力；</w:t>
      </w:r>
    </w:p>
    <w:p w14:paraId="46C9705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00"/>
        <w:jc w:val="both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六月份主题：提升班主任班级管理能力。</w:t>
      </w:r>
    </w:p>
    <w:p w14:paraId="0F69F1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2"/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七、考核办法</w:t>
      </w:r>
    </w:p>
    <w:p w14:paraId="4975C4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教师进修学校统一管理教师培训工作，并组建由领导小组、学科教研员组成的培训考核小组，严格培训质量监控。培训考核分为单位考核、教师考核、骨干教师及新教师考核三大项。</w:t>
      </w:r>
    </w:p>
    <w:p w14:paraId="13F025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1.单位考核：满分100分，转化后纳入教体局对基层学校幼儿园的年终考核之中。</w:t>
      </w:r>
    </w:p>
    <w:p w14:paraId="6E03EA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（1）学期初（3月25日前）、学期末（6月30日前），各单位须向进修学校网站本校网络班级的“共享”板块上传本校培训计划及总结。此考核项目为20分。</w:t>
      </w:r>
    </w:p>
    <w:p w14:paraId="0A1CC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（2）教师参与学期培训得分的平均分纳入单位考核。此考核项目为80分。</w:t>
      </w:r>
    </w:p>
    <w:p w14:paraId="015F5B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3）奖励加分：第一，为县级及以上研培活动提供活动现场的学校，每次加2分；第二，在教师进修学校统筹安排下，基层学校派出兼职教研员、骨干教师等协助开展研培工作的，每人次为所属学校加1分；第三，协助教师进修学校完成临时性工作的，将根据工作强度予以适当加分。</w:t>
      </w:r>
    </w:p>
    <w:p w14:paraId="57E2F4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2.教师县本培训考核：满分100分，综合考核成绩60分以上为合格，认定为24学时。</w:t>
      </w:r>
    </w:p>
    <w:p w14:paraId="7FED3F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（1）心得体会：教师在进修学校网站“师校视频”栏目观看上传的网络课程后，每位教师需撰写一篇800字以上的学习心得体会，上传至教师进修学校网站班级个人中心的“文章”板块。此考核项目为25分。</w:t>
      </w:r>
    </w:p>
    <w:p w14:paraId="5AD49E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教学设计：按照教体局整体工作安排，每位教师每学期参与推门课展示不少于2节，选取其中1节，在与听课教师研讨交流后，将教学设计整理完善并上传至教师进修学校网站个人中心的“文章”板块。此考核项目为25分。</w:t>
      </w:r>
    </w:p>
    <w:p w14:paraId="62FFB3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3）听课笔记：本学期，教师需参与兰西县校级“校际联研”活动，活动结束后上传1节次听课笔记；未参与该活动的教师，需上传1节推门听课的听课笔记，以照片形式上传至兰西县教师进修学校网站个人中心的“文章”板块，此考核项目为25分。</w:t>
      </w:r>
    </w:p>
    <w:p w14:paraId="6C4286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4）活动反思：参与兰西县“名师大讲堂”活动的教师，需撰写一篇活动反思；未参与该活动的教师，需撰写一篇日常教学工作反思，反思字数要求800字以上，需上传至教师进修学校网站个人中心的“文章”板块，本项考核分值为25分。</w:t>
      </w:r>
    </w:p>
    <w:p w14:paraId="691F44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（5）奖励加分：市县两级兼职教研员、名师工作室成员及骨干教师等，按照教师进修学校安排协助完成工作任务的，每次加5分。</w:t>
      </w:r>
    </w:p>
    <w:p w14:paraId="0AF676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3.教师校本培训考核：满分100分，综合考核成绩80分以上为合格，认定为12学时。</w:t>
      </w:r>
    </w:p>
    <w:p w14:paraId="23FF4E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全体教师须全员参与校本培训活动，按照进修学校统一安排的培训主题，以“一校一案”方式自主组织研修，由本校负责考核；考核合格的教师按12学时标准上报进修学校，由进修学校统一审核认定并颁发学时证书。</w:t>
      </w:r>
    </w:p>
    <w:p w14:paraId="1FEE4F8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3"/>
        <w:jc w:val="both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八、保障措施</w:t>
      </w:r>
    </w:p>
    <w:p w14:paraId="325AB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1.强化组织领导。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确保2025-2026学年度下学期教师培训工作整体推进，有效实施，我园成立由园长任组长、主管副园长任副组长的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5B8905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2.强化考核评估</w:t>
      </w:r>
    </w:p>
    <w:p w14:paraId="7ED0A9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教师进修学校和各单位考核小组必须严格按照各项培训的“考评项目、考核标准”进行如实考评，确保考评工作的公正、公平、公开。参训教师必须严格按照各项培训的要求，及时参加培训、悉心学习领会、认真提交作业、付诸教学实践。县级综合考核60分以上、校本考核80分以上的教师为培训合格，认定“规定”的学时，颁发培训结业证书。同时，将教师参训的综合考评情况纳入我园2025-2026学年度上学期学校考评分数之中。</w:t>
      </w:r>
    </w:p>
    <w:p w14:paraId="55B926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3.强化成果选树</w:t>
      </w:r>
    </w:p>
    <w:p w14:paraId="6652B1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从“校长领导力、学科教学展示、班主任基本功、心理健康教师、幼儿园教师、特殊教育教师、信息技术应用”等方面评选名优教师和优秀成果，并择优遴选推荐市赛选手。组织召开阶段性教师培训成果推介会，对在教师培训中取得显著成绩的单位和个人将给予表彰奖励。此竞赛活动另行考核。</w:t>
      </w:r>
    </w:p>
    <w:p w14:paraId="066E01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2"/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4.强化安全意识</w:t>
      </w:r>
    </w:p>
    <w:p w14:paraId="3D7E10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00"/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474514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5.强化经费保障</w:t>
      </w:r>
    </w:p>
    <w:p w14:paraId="269AB9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我园要认真落实公用经费中有关教师培训投入的政策，将钱花在开展师资培训、提升素质、提高质量的刀刃上，积极为全面推进教师培训工作创造条件。</w:t>
      </w:r>
    </w:p>
    <w:p w14:paraId="273A0F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3"/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6.强化责任追究</w:t>
      </w:r>
    </w:p>
    <w:p w14:paraId="7D471F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200" w:afterAutospacing="0" w:line="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因本单位对教师培训宣传、组织不到位，导致教师培训学时不达标的，责任由本单位负责；教师本人自愿放弃参训（签订自愿放弃参训说明书）或不按要求参训不按时完成研修作业的，一切责任由教师本人负责。</w:t>
      </w:r>
    </w:p>
    <w:p w14:paraId="4C67B1C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</w:pPr>
      <w:r>
        <w:rPr>
          <w:bdr w:val="none" w:color="auto" w:sz="0" w:space="0"/>
        </w:rPr>
        <w:t> </w:t>
      </w:r>
    </w:p>
    <w:p w14:paraId="5D8134F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</w:pPr>
      <w:r>
        <w:t> </w:t>
      </w:r>
    </w:p>
    <w:p w14:paraId="35867D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E6376"/>
    <w:rsid w:val="4EC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2026-06-25T01:24:00Z</dcterms:created>
  <dc:creator>我想更白一点</dc:creator>
  <cp:lastModifiedBy>我想更白一点</cp:lastModifiedBy>
  <dcterms:modified xsi:type="dcterms:W3CDTF">2026-06-25T01:25:45Z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7B1181D7E4864C929DC4E438C9CBB51C_11</vt:lpwstr>
  </property>
  <property fmtid="{D5CDD505-2E9C-101B-9397-08002B2CF9AE}" pid="4" name="KSOTemplateDocerSaveRecord">
    <vt:lpwstr>eyJoZGlkIjoiNDhmOTI2YzgzZGFiM2U1OTFkNDM4ZDZmNmZiMmVjN2UiLCJ1c2VySWQiOiIzNDAwMTQ5MjkifQ==</vt:lpwstr>
  </property>
</Properties>
</file>