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D9D4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hAnsi="黑体" w:eastAsia="黑体" w:cs="黑体"/>
          <w:sz w:val="28"/>
          <w:szCs w:val="28"/>
        </w:rPr>
      </w:pPr>
      <w:r>
        <w:rPr>
          <w:rFonts w:hint="eastAsia" w:ascii="黑体" w:hAnsi="黑体" w:eastAsia="黑体" w:cs="黑体"/>
          <w:sz w:val="44"/>
          <w:szCs w:val="44"/>
        </w:rPr>
        <w:t>2025-2026学年度下学期校本培训工作总结</w:t>
      </w:r>
    </w:p>
    <w:p w14:paraId="58BFDB2C">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为深入落实兰西县2025-2026学年度下学期教师培训工作部署，持续推进教师队伍专业化建设，我校紧紧围绕“以培促学、以培促研、以培促效”的核心原则，结合本校教育教学实际，精准开展常态化、系统化校本研修工作。本学期聚焦校园长管理能力、教师课堂教学能力、信息技术融合能力、班主任管理能力四大核心维度，分月份、分主题、分层次开展系列培训活动，有效更新了教师教育教学理念，夯实了教师专业基础，破解了课堂教学与班级管理诸多难点，全面提升了学校教育教学整体质量。现将本学期校本培训工作开展情况总结如下：</w:t>
      </w:r>
    </w:p>
    <w:p w14:paraId="5747A7FD">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一、培训总体概况</w:t>
      </w:r>
    </w:p>
    <w:p w14:paraId="080730F6">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学期校本培训面向学校全体在职教师开展，严格按照月度主题规划，有序完成3月至6月全部培训任务。培训始终立足课堂、立足实际、立足成长，采用专题研讨、课堂实践、案例分析、线上线下融合、分组研修等多元化培训方式，摒弃形式化、流程化培训模式，聚焦教师真实教学困惑与成长需求。</w:t>
      </w:r>
    </w:p>
    <w:p w14:paraId="6F2EA14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培训全过程落实规范化管理，建立完善的考勤、作业、实践考核体系，成立以校长为组长、主管副校长为副组长、各教研组长为成员的考核小组，全程监督培训开展、审核研修成果、评估实践应用效果。全体教师积极参与、认真研修，圆满完成本学期各项培训任务，全员顺利完成学时认定，有效营造了“全员参与、互助共进、勤学善研”的良好教研氛围，为学习型教师团队建设奠定了坚实基础。</w:t>
      </w:r>
    </w:p>
    <w:p w14:paraId="573F45AE">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二、分月主题培训开展成效</w:t>
      </w:r>
    </w:p>
    <w:p w14:paraId="4DA17B1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（一）三月：聚焦管理提升，夯实校园治理根基</w:t>
      </w:r>
    </w:p>
    <w:p w14:paraId="7AFC043D">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月以提升校园长“调适外部环境、优化内部管理”领导力为核心主题，针对性开展学校管理专项研修。培训过程中，领导小组结合本校办学实际，组织全体管理人员及教师代表系统解读学校教学管理、教师考核、学生管理等核心规章制度，针对制度落地过程中的短板问题开展集体研讨，梳理出多项可落地的制度优化方案。</w:t>
      </w:r>
    </w:p>
    <w:p w14:paraId="21E16926">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同时，围绕高效团队建设、家校协同管理、校园安全应急处置三大重点，分享教师激励、跨部门协作、隐患排查、突发事件处置等实操经验，并组织校园安全应急模拟演练。通过专题培训与实战演练相结合的方式，有效提升了学校管理层的统筹协调、环境调适、风险防控能力，进一步规范了学校各项管理工作流程，增强了教师团队凝聚力与校园安全治理水平。</w:t>
      </w:r>
    </w:p>
    <w:p w14:paraId="10FBBF7F">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（二）四月：聚焦课堂提质，强化教师教学能力</w:t>
      </w:r>
    </w:p>
    <w:p w14:paraId="1A9ED960">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月以提升学科教师教学设计与课堂展示能力为核心，全力聚焦课堂教学主阵地开展研修活动。学校依托校内优质师资资源，邀请优质课获奖骨干教师开展专题分享，围绕教学目标精准设定、教学环节科学设计、教学方法灵活选用、重难点突破技巧等核心内容，展示优秀教学设计案例，拆解优质课堂打造思路。</w:t>
      </w:r>
    </w:p>
    <w:p w14:paraId="1EC41C3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针对各学科教学特点，重点开展课堂互动技巧、生成性问题处理、小组合作教学组织等实操实训，同时结合学校“推门课”制度，常态化开展公开课、示范课、同课异构等课堂实践活动。此外，组织教师系统学习课堂即时评价、分层作业设计、学情分析等教学技能，引导教师优化教学评价方式。</w:t>
      </w:r>
    </w:p>
    <w:p w14:paraId="31BA8378">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通过系列培训，彻底解决了部分教师教学设计同质化、课堂互动形式单一、教学评价流于形式等问题，教师的课堂驾驭能力、教学设计能力、课堂创新能力显著提升，有效推动了课堂教学效率的整体提高。</w:t>
      </w:r>
    </w:p>
    <w:p w14:paraId="6D19D29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（三）五月：聚焦数字赋能，提升信技融合水平</w:t>
      </w:r>
    </w:p>
    <w:p w14:paraId="5715E66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月围绕提升领导及教师信息技术与教学深度融合应用能力开展专项培训，紧扣新时代智慧教育发展要求，助力教师打破传统教学壁垒。培训依托全国中小学智慧教育平台、兰西县教师进修学校网站优质资源，系统开展平台实操培训，指导教师熟练掌握优质教学资源筛选、精品课件制作、线上作业布置与智能批改、学情数据统计等核心功能。</w:t>
      </w:r>
    </w:p>
    <w:p w14:paraId="76602A86">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同时，针对性开展AI教学工具实操训练，普及AI备课、学情智能分析、多媒体素材制作等实用数字化工具的使用方法，贴合日常教学场景解决教师备课繁琐、学情分析不精准等痛点。培训后期，组织教师分享信息技术融合优秀教学案例，集中研讨数字化教学中设备使用、资源适配、课堂融合等常见问题，形成标准化解决方案。</w:t>
      </w:r>
    </w:p>
    <w:p w14:paraId="05E7CAA6">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经过本月研修，全体教师数字化教学素养大幅提升，能够熟练将信息技术、AI工具融入课前备课、课中教学、课后复盘全流程，有效实现了科技赋能课堂，推动我校教学模式向智能化、高效化转型。</w:t>
      </w:r>
    </w:p>
    <w:p w14:paraId="6C5A43C5">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（四）六月：聚焦班级育人，优化班主任管理能力</w:t>
      </w:r>
    </w:p>
    <w:p w14:paraId="63C81154">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月以提升班主任专业化班级管理能力为主题，聚焦小学班级管理、学生育人核心工作开展培训。针对班主任日常工作难点，系统讲解班级常规管理技巧，涵盖班级纪律常态化维护、班干部梯队培养、班级日常事务精细化处理等实用内容，为班主任日常管理提供标准化、可落地的方法。</w:t>
      </w:r>
    </w:p>
    <w:p w14:paraId="21A79519">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同时，重点开展小学生心理健康教育培训，结合小学生年龄特点与心理发展规律，讲解学生情绪识别、心理疏导、压力缓解、特殊学生关爱等专业知识，补齐班主任心理辅导能力短板。围绕家校协同育人，组织班主任交流高效家校沟通技巧、特色家长会组织形式、家庭教育指导策略，构建家校联动育人体系。</w:t>
      </w:r>
    </w:p>
    <w:p w14:paraId="5B8927FA">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通过培训，全体班主任的班级精细化管理能力、学生心理健康教育能力、家校共育能力全面提升，有效化解了班级管理难题，减少了学生日常管理问题，进一步夯实了学校德育育人根基。</w:t>
      </w:r>
    </w:p>
    <w:p w14:paraId="6E38B4E7">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三、本学期培训工作亮点</w:t>
      </w:r>
    </w:p>
    <w:p w14:paraId="6703988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培训精准化，贴合教学实际：本次培训摒弃通用化、泛化培训内容，严格结合我校课堂教学、学校管理、班级育人真实痛点，分岗位、分主题设置培训内容，针对性解决教师、管理者、班主任的实际工作难题，做到“缺什么、训什么，需什么、学什么”。</w:t>
      </w:r>
    </w:p>
    <w:p w14:paraId="7A140831">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2.形式多元化，研修实效突出：构建“理论学习+案例剖析+课堂实操+线上研修+分组研讨”的立体化培训模式，打破单一讲座式培训局限，以实践促学习、以研讨促提升，让培训内容快速转化为工作实效。</w:t>
      </w:r>
    </w:p>
    <w:p w14:paraId="73C7CE42">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管理规范化，考核体系完善：建立考勤、作业、实践三维度考核机制，全程闭环管理，培训过程可追溯、研修成果可量化、实践效果可评估，同时将考核结果与年度绩效考核、评优评先挂钩，充分调动教师研修积极性。</w:t>
      </w:r>
    </w:p>
    <w:p w14:paraId="24F172A8">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4.资源整合化，研修氛围浓厚：充分整合校内骨干教师资源、县级平台资源、全国智慧教育资源，搭建优质研修平台，同时通过成果共享、互助研讨的形式，形成全员共进、互帮互学的良好教研生态。</w:t>
      </w:r>
    </w:p>
    <w:p w14:paraId="2649B28E">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四、存在的问题与不足</w:t>
      </w:r>
    </w:p>
    <w:p w14:paraId="42F12C4A">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成果转化深度不足：部分教师存在“学用脱节”现象，能够完成培训学习、提交研修作业，但将培训所学的新型教学方法、数字化工具、管理技巧常态化应用于日常工作的主动性不足，成果落地持续性有待加强。</w:t>
      </w:r>
    </w:p>
    <w:p w14:paraId="100DFE68">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2.分层培训精细化不够：本次培训以全员统一培训为主，针对新教师、骨干教师、老教师的差异化成长需求设计不足，对薄弱教师的一对一精准指导较少，个性化研修成效有待提升。</w:t>
      </w:r>
    </w:p>
    <w:p w14:paraId="7A999B0D">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3.研修成果沉淀不足：教师优秀教学设计、数字化教学案例、班级管理经验等优质研修成果未完全系统化整理、归档，学校校本培训资源库内容不够丰富，成果复用、示范带动作用未充分发挥。 </w:t>
      </w:r>
      <w:bookmarkStart w:id="0" w:name="_GoBack"/>
      <w:bookmarkEnd w:id="0"/>
    </w:p>
    <w:p w14:paraId="67437A12">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宋体" w:hAnsi="宋体" w:eastAsia="宋体" w:cs="宋体"/>
          <w:sz w:val="28"/>
          <w:szCs w:val="28"/>
        </w:rPr>
      </w:pPr>
      <w:r>
        <w:rPr>
          <w:rFonts w:hint="eastAsia" w:ascii="宋体" w:hAnsi="宋体" w:eastAsia="宋体" w:cs="宋体"/>
          <w:b/>
          <w:bCs/>
          <w:sz w:val="28"/>
          <w:szCs w:val="28"/>
        </w:rPr>
        <w:t>五、下一步改进工作计划</w:t>
      </w:r>
      <w:r>
        <w:rPr>
          <w:rFonts w:hint="eastAsia" w:ascii="宋体" w:hAnsi="宋体" w:eastAsia="宋体" w:cs="宋体"/>
          <w:sz w:val="28"/>
          <w:szCs w:val="28"/>
        </w:rPr>
        <w:t xml:space="preserve"> </w:t>
      </w:r>
    </w:p>
    <w:p w14:paraId="776A2AE3">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1.强化学用结合，推动成果落地：持续搭建课堂实践展示平台，常态化开展公开课、成果展示、经验交流活动，督促教师将研修知识转化为教学、管理实效。建立成果跟踪机制，定期复盘教师培训成果应用情况，杜绝学用脱节问题。</w:t>
      </w:r>
    </w:p>
    <w:p w14:paraId="2C4AE3A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2.优化分层培训，实现精准赋能：结合教师教龄、岗位、能力短板，制定分层分类培训计划，针对新教师侧重基础教学技能培训，针对骨干教师侧重教研创新、课题研究培训，针对班主任侧重特色育人能力提升，实现精准化、个性化研修。</w:t>
      </w:r>
    </w:p>
    <w:p w14:paraId="2E9671B7">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3.沉淀研修成果，丰富资源储备：系统收集整理本学期优秀教学设计、教学案例、反思总结、班级管理方案等研修成果，完善学校校本培训资源库，实现资源共享、经验传承，发挥优秀成果的示范引领作用。</w:t>
      </w:r>
    </w:p>
    <w:p w14:paraId="77DA2DE7">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4.健全长效机制，巩固研修成效：持续完善校本培训、考核、激励长效机制，常态化开展常态化研修活动，持续聚焦课堂提质、管理提效、数字赋能、德育提质四大方向，稳步提升教师队伍专业化水平，持续推动学校教育教学质量高质量发展。</w:t>
      </w:r>
    </w:p>
    <w:p w14:paraId="4C7CC57E">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 xml:space="preserve"> </w:t>
      </w:r>
    </w:p>
    <w:p w14:paraId="16CA84F8">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宋体" w:hAnsi="宋体" w:eastAsia="宋体" w:cs="宋体"/>
          <w:sz w:val="28"/>
          <w:szCs w:val="28"/>
        </w:rPr>
      </w:pPr>
    </w:p>
    <w:p w14:paraId="2CEA5F81">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宋体" w:hAnsi="宋体" w:eastAsia="宋体" w:cs="宋体"/>
          <w:sz w:val="28"/>
          <w:szCs w:val="28"/>
          <w:lang w:val="en-US" w:eastAsia="zh-CN"/>
        </w:rPr>
      </w:pPr>
    </w:p>
    <w:p w14:paraId="5B91F747">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兰河乡中心校</w:t>
      </w:r>
    </w:p>
    <w:p w14:paraId="12856AA6">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2026年6月30日</w:t>
      </w:r>
    </w:p>
    <w:sectPr>
      <w:pgSz w:w="11906" w:h="16838"/>
      <w:pgMar w:top="850" w:right="850" w:bottom="85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D25215"/>
    <w:rsid w:val="23575AC7"/>
    <w:rsid w:val="2B0E6D7A"/>
    <w:rsid w:val="34720981"/>
    <w:rsid w:val="5077355C"/>
    <w:rsid w:val="6CDA65D2"/>
    <w:rsid w:val="79124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2320</Words>
  <Characters>2348</Characters>
  <Lines>0</Lines>
  <Paragraphs>0</Paragraphs>
  <TotalTime>160</TotalTime>
  <ScaleCrop>false</ScaleCrop>
  <LinksUpToDate>false</LinksUpToDate>
  <CharactersWithSpaces>2350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2025-07-07T03:15:00Z</dcterms:created>
  <dc:creator>admin</dc:creator>
  <cp:lastModifiedBy>小美妈</cp:lastModifiedBy>
  <dcterms:modified xsi:type="dcterms:W3CDTF">2026-06-29T00:29:04Z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eyJoZGlkIjoiYTBjMTc3YzMxZGI5NGJhMjZlZWNiNGY0MzVkOWE2NzUiLCJ1c2VySWQiOiIzMzA1NTMxNTQifQ==</vt:lpwstr>
  </property>
  <property fmtid="{D5CDD505-2E9C-101B-9397-08002B2CF9AE}" pid="4" name="ICV">
    <vt:lpwstr>AE29109006C44D47B0C16D6F26633821_12</vt:lpwstr>
  </property>
</Properties>
</file>