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7C04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bdr w:val="none" w:color="auto" w:sz="0" w:space="0"/>
        </w:rPr>
        <w:t>顺达幼儿园本学期园本教研工作总结</w:t>
      </w:r>
    </w:p>
    <w:p w14:paraId="2472A9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本学期，我园严格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遵循学前教育教学工作要求，紧扣《3-6 岁儿童学习与发展指南》，有序开展</w:t>
      </w:r>
      <w:r>
        <w:rPr>
          <w:rStyle w:val="7"/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校本教研、校际联研、推门听课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三项核心教研工作，围绕语言、科学、艺术、健康、社会五大领域开展系列集体教学观摩、研讨打磨活动，全园教师全员参与、分层研修，以研促教、以评提质，稳步提升全园教师课堂组织、课程设计、幼儿观察指导专业能力。结合本学期教研计划表开展的系列活动，现将本学期整体教研工作全面总结如下：</w:t>
      </w:r>
    </w:p>
    <w:p w14:paraId="78AFE6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一、统筹规划校本教研，分领域开展主题示范课研讨</w:t>
      </w:r>
    </w:p>
    <w:p w14:paraId="265FA9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本学期校本教研实行每周一课、全员观摩研讨制度，提前制定全园教师示范课排期表，分七周依次开展七大领域优质课展示，授课教师覆盖园内青年、骨干教师，均衡覆盖五大领域，完整教研安排如下：</w:t>
      </w:r>
    </w:p>
    <w:p w14:paraId="13C1F1E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第一周（3.16-3.20）孙红畅，艺术领域《冰糖葫芦》，以传统小吃为载体开展美工创作，渗透民俗文化；</w:t>
      </w:r>
    </w:p>
    <w:p w14:paraId="0431839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第二周（3.23-3.27）谈秋思，语言领域《我们的祖国真大》，借助儿歌、图片萌发幼儿爱国情感；</w:t>
      </w:r>
    </w:p>
    <w:p w14:paraId="6EDC74A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第三周（4.6-4.10）赵薇，科学领域《各种各样的鱼》，依托实物、教具引导幼儿观察水生生物特征；</w:t>
      </w:r>
    </w:p>
    <w:p w14:paraId="2905383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第四周（4.13-4.17）孟令鑫，健康领域《多吃水果有营养》，建立幼儿健康饮食意识；</w:t>
      </w:r>
    </w:p>
    <w:p w14:paraId="674A74B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第五周（4.20-4.24）谢欣欣，社会领域《男孩和女孩》，帮助幼儿建立正确性别认知，学会尊重同伴；</w:t>
      </w:r>
    </w:p>
    <w:p w14:paraId="3340246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第六周（5.4-5.8）于冰溪，艺术领域《遇见 “扎染”》，融合非遗传统工艺开展创意美术教学，同步参与兰西县 “名师大讲堂” 线上展评；</w:t>
      </w:r>
    </w:p>
    <w:p w14:paraId="2D666F5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第七周（5.11-5.15）李海欣，健康领域《我的蔬菜朋友》，认识常见蔬菜，养成不挑食好习惯。</w:t>
      </w:r>
    </w:p>
    <w:p w14:paraId="257ECB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校本教研实施流程</w:t>
      </w:r>
    </w:p>
    <w:p w14:paraId="575E2E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每一节示范课严格执行 “课前备课磨课 — 全园教师现场观摩 — 课后集中分组研讨 — 授课教师撰写教学反思 — 教研组长汇总优化方案” 闭环流程。 授课教师提前一周上交完整教案，各年级组先开展小组磨课，梳理环节漏洞；活动当日全体教师到场听课，详实记录课堂亮点、幼儿互动问题；课后分小、中、大班组开展研讨，青年教师提出听课困惑，骨干教师分享指导经验，从情境导入、重难点落实、分层指导、区域延伸、家园联动多个维度互评课堂；授课教师结合集体意见修改教案，完成 800 字以上教学反思，同步完成进修学校线上 “师校视频” 课程学习、心得体会上传工作。</w:t>
      </w:r>
    </w:p>
    <w:p w14:paraId="592147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校本教研工作成效</w:t>
      </w:r>
    </w:p>
    <w:p w14:paraId="337D4A5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实现五大领域教研全覆盖，补齐单一领域教研短板，教师对各领域核心教学目标把握更加精准；</w:t>
      </w:r>
    </w:p>
    <w:p w14:paraId="799C819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新老教师结对互助，青年教师快速掌握集体活动设计、课堂组织技巧，骨干教师发挥示范引领作用；</w:t>
      </w:r>
    </w:p>
    <w:p w14:paraId="3700C5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深耕传统文化特色课程，《冰糖葫芦》《遇见 “扎染”》两节艺术活动将民俗、非遗融入幼儿园课堂，打造园内特色美育课程。</w:t>
      </w:r>
    </w:p>
    <w:p w14:paraId="41E732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二、常态化落实推门听课，抓实日常课堂质量监管</w:t>
      </w:r>
    </w:p>
    <w:p w14:paraId="06B747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本学期将推门听课作为常态化教研督导手段，园长、教研组长、年级组长组成听课小组，不提前通知、随机进入各班观摩日常集体教学、区域活动、户外活动，实现全园班级全覆盖。</w:t>
      </w:r>
    </w:p>
    <w:p w14:paraId="2EB0319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听课覆盖范围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：兼顾小、中、大所有班级，重点抽查青年教师、新入职教师日常教学，每月推门听课不少于 20 节；</w:t>
      </w:r>
    </w:p>
    <w:p w14:paraId="4757793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课后即时反馈机制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：听完课后第一时间与授课教师一对一沟通，指出课堂存在问题：如环节衔接生硬、幼儿自主探索空间不足、个体差异关注不到位、教具使用单一等，现场给出可落地调整建议；</w:t>
      </w:r>
    </w:p>
    <w:p w14:paraId="03D4D14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跟踪整改复查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：对听课中发现课堂薄弱的教师，安排二次推门复查，跟踪整改落实情况，同时安排骨干教师跟班指导，帮助教师快速优化一日教学组织；</w:t>
      </w:r>
    </w:p>
    <w:p w14:paraId="6FD0526A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问题汇总梳理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：每月汇总推门听课共性问题，在校本教研会上集中统一讲解培训，例如 “如何在集体活动中兼顾不同能力幼儿”“游戏化教学的实操方法” 等，从源头减少课堂常见问题。</w:t>
      </w:r>
    </w:p>
    <w:p w14:paraId="7DD2FF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推门听课打破了 “只看示范课、忽略常态课” 的教研盲区，倒逼教师精心备好每一节日常活动，切实提升日常保教课堂质量，让优质教学落地于每日班级工作。</w:t>
      </w:r>
    </w:p>
    <w:p w14:paraId="1263D5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三、深度推进校际联研，借力线上线下优质资源促提升</w:t>
      </w:r>
    </w:p>
    <w:p w14:paraId="3C05FC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本学期我园积极参与兰西县进修学校组织的校际联合教研活动，打通园内教研与县域名师资源渠道，线上线下联动研修。</w:t>
      </w:r>
    </w:p>
    <w:p w14:paraId="4BE8E8EE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线上校际共学：依托进修学校平台开展名师大讲堂学习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 xml:space="preserve"> 组织全体教师登录进修学校网站 “师校视频” 栏目，观看县域各园名师公开课，其中我园于冰溪老师《遇见 “扎染”》作为优秀案例纳入线上名师课堂资源。要求每位教师自主完成线上课程学习，结合观摩内容撰写 800 字以上学习心得体会，统一上传至进修学校个人中心文章板块。各校教师在线留言交流研讨，实现县域幼儿园跨园经验共享。</w:t>
      </w:r>
    </w:p>
    <w:p w14:paraId="4F036DD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线下校际联研：参与县域集中教研交流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 xml:space="preserve"> 定期组织教师赴县域优质公办、民办幼儿园参与线下联研活动，观摩外园优秀示范课，参加专家专题讲座，学习先进班级管理、特色课程开发、家园共育工作方法；同时邀请外园骨干名师来我园听课评课，针对我园七节领域示范课提出优化意见，互通教研工作思路。</w:t>
      </w:r>
    </w:p>
    <w:p w14:paraId="1E7114CC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联研成果落地转化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 xml:space="preserve"> 将校际教研学到的游戏化教学、非遗课程开发、分层指导策略运用到园内校本教研中，优化我园七节领域示范课设计，丰富各班区域活动材料投放，形成一批可长期使用的特色教案、教具资源。通过校际联研，打破单一园内教研局限性，拓宽教师教育视野。</w:t>
      </w:r>
    </w:p>
    <w:p w14:paraId="19B202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四、本学期教研工作存在的不足</w:t>
      </w:r>
    </w:p>
    <w:p w14:paraId="3F4FC84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校本教研研讨深度有待加强：部分教师研讨发言仅停留在课堂表面流程，缺少结合《指南》理论的深度分析，理论联系实践能力不足；</w:t>
      </w:r>
    </w:p>
    <w:p w14:paraId="01E9C09B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推门听课后续延伸指导不足：个别青年教师整改速度较慢，一对一跟踪指导时长不足，长效帮扶机制不完善；</w:t>
      </w:r>
    </w:p>
    <w:p w14:paraId="2CEE030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校际联研成果转化效率有待提升：外出学习、线上观课后，部分教师未能及时将优秀教学方法运用到本班教学，学习与实践存在脱节；</w:t>
      </w:r>
    </w:p>
    <w:p w14:paraId="093F8FFA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领域教研不均衡：艺术、健康领域特色课程成果较多，科学、社会领域特色课程开发力度不足。</w:t>
      </w:r>
    </w:p>
    <w:p w14:paraId="349142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五、下学期教研改进工作计划</w:t>
      </w:r>
    </w:p>
    <w:p w14:paraId="7E007376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深化校本教研质量：每次教研增设理论学习环节，结合《指南》对应领域要点开展解读；实行评课打分细则化，引导教师从幼儿发展角度评价课堂；持续分领域打磨优质课，重点开发科学、社会领域特色活动。</w:t>
      </w:r>
    </w:p>
    <w:p w14:paraId="04D8D66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完善推门听课长效帮扶机制：建立青年教师一对一骨干教师帮扶档案，增加复查听课频次，定期开展薄弱教师专项微培训。</w:t>
      </w:r>
    </w:p>
    <w:p w14:paraId="0572C529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做实校际联研成果转化：每次线上、线下联研后布置实践任务，要求教师一周内结合所学开展一节实践课，教研组长跟踪查看落实效果。</w:t>
      </w:r>
    </w:p>
    <w:p w14:paraId="7474AF52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持续依托进修学校线上研修平台：常态化组织教师观看 “师校视频” 名师课程，定期交流学习心得，完善线上自学 + 线下研讨的闭环教研模式。</w:t>
      </w:r>
    </w:p>
    <w:p w14:paraId="73576643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丰富教研成果留存：收集本学期七节示范课完整教案、教学反思、课堂照片、幼儿作品，整理成册形成园本教学资源库，供全体教师循环参考使用。</w:t>
      </w:r>
    </w:p>
    <w:p w14:paraId="53B7D7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bdr w:val="none" w:color="auto" w:sz="0" w:space="0"/>
        </w:rPr>
        <w:t>六、总结</w:t>
      </w:r>
    </w:p>
    <w:p w14:paraId="6E8A2F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通过校本教研、推门听课、校际联研三位一体的教研模式，系统化完成七大领域示范课打磨，常态化抓实日常教学监管，借力县域名师资源拓宽教师成长渠道，全体教师课程设计、课堂实施、教育反思能力均得到显著提升。后续我园将持续以教研为抓手，补齐现存短板，立足幼儿发展需求深耕特色课程，不断优化教研工作形式，全面提升顺达幼儿园整体保教专业水平。</w:t>
      </w:r>
    </w:p>
    <w:p w14:paraId="5F5DC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64855"/>
    <w:multiLevelType w:val="multilevel"/>
    <w:tmpl w:val="8426485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8E8ADD2"/>
    <w:multiLevelType w:val="multilevel"/>
    <w:tmpl w:val="B8E8AD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3EFFBC1F"/>
    <w:multiLevelType w:val="multilevel"/>
    <w:tmpl w:val="3EFFBC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E3FD030"/>
    <w:multiLevelType w:val="multilevel"/>
    <w:tmpl w:val="4E3FD0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5B98F068"/>
    <w:multiLevelType w:val="multilevel"/>
    <w:tmpl w:val="5B98F0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C94E412"/>
    <w:multiLevelType w:val="multilevel"/>
    <w:tmpl w:val="5C94E4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E5ECE"/>
    <w:rsid w:val="54C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2026-06-30T13:38:00Z</dcterms:created>
  <dc:creator>Crystal</dc:creator>
  <cp:lastModifiedBy>Crystal</cp:lastModifiedBy>
  <dcterms:modified xsi:type="dcterms:W3CDTF">2026-06-30T13:39:12Z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8732B6B934EC4883B4F3DE99A5717687_11</vt:lpwstr>
  </property>
  <property fmtid="{D5CDD505-2E9C-101B-9397-08002B2CF9AE}" pid="4" name="KSOTemplateDocerSaveRecord">
    <vt:lpwstr>eyJoZGlkIjoiYTQ4MDU4NDkzZDU3MDliOTkwZTY5NmFkOTExYzkwZWIiLCJ1c2VySWQiOiI0MDE2MDA3MDAifQ==</vt:lpwstr>
  </property>
</Properties>
</file>