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1DFFC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兰西县北安乡中心</w:t>
      </w:r>
      <w:r>
        <w:rPr>
          <w:rFonts w:hint="eastAsia" w:ascii="黑体" w:hAnsi="黑体" w:eastAsia="黑体" w:cs="黑体"/>
          <w:sz w:val="44"/>
          <w:szCs w:val="44"/>
        </w:rPr>
        <w:t>幼儿园</w:t>
      </w:r>
      <w:r>
        <w:rPr>
          <w:rFonts w:hint="eastAsia" w:ascii="黑体" w:hAnsi="黑体" w:eastAsia="黑体" w:cs="黑体"/>
          <w:sz w:val="44"/>
          <w:szCs w:val="44"/>
        </w:rPr>
        <w:t>2026—2027学年度上学期校本培训工作计划</w:t>
      </w:r>
    </w:p>
    <w:p w14:paraId="15B7287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深入贯彻国家、省、市、县关于教师队伍建设的相关文件精神，依据《兰西县2026—2027学年度上学期教师培训工作总体方案》要求，结合我园教师队伍现状、学前教育发展新形势和园所保教工作实际，坚持“以培促学、以培促研、以培促效”的培训原则，扎实推进本学期校本研修工作，全面提升我园教师师德素养、专业能力、信息化水平与课堂保教质量，特制定本学期幼儿园校本培训工作计划。</w:t>
      </w:r>
    </w:p>
    <w:p w14:paraId="41B71BD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一、指导思想</w:t>
      </w:r>
    </w:p>
    <w:p w14:paraId="05F7628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以习近平新时代中国特色社会主义思想为指导，全面落实立德树人根本任务，立足幼儿园一日生活与游戏化教学实际，以提升教师专业素养、优化保教行为、深化课程改革为核心，坚持问题导向、实践导向、成长导向。严格按照县进修学校统一部署的月度培训主题，实行“一校一案、按月推进、全员参与、全程考核”的校本研修模式，切实提升全园教师教育教学能力、园所管理能力、家园共育能力与数字化教学应用能力，打造师德高尚、业务精湛、与时俱进的专业化幼儿教师队伍。</w:t>
      </w:r>
    </w:p>
    <w:p w14:paraId="2429A85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二、培训总体目标</w:t>
      </w:r>
    </w:p>
    <w:p w14:paraId="016F139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强化师德修养，筑牢育人根基。引导全体教师恪守幼教职业准则，树立科学的儿童观、教育观、发展观，坚守教育初心，做到依法从教、廉洁从教、温暖从教。</w:t>
      </w:r>
    </w:p>
    <w:p w14:paraId="37AAA85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提升管理能力，优化园所治理。提升园领导、中层干部调适外部环境、统筹保教工作、化解园所工作问题、推动园所发展的综合领导力。</w:t>
      </w:r>
    </w:p>
    <w:p w14:paraId="26491EA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实教学能力，落实保教提质。全面提升教师教学评一体化实施能力、精细保教能力，规范一日活动组织、游戏活动设计、幼儿发展评价工作。</w:t>
      </w:r>
    </w:p>
    <w:p w14:paraId="3749470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赋能数字教学，适应时代发展。提升教师AI赋能课堂、信息化保教、数字化观察记录、智慧教学资源运用的实操能力，推动信息技术与幼儿保教深度融合。</w:t>
      </w:r>
    </w:p>
    <w:p w14:paraId="2150318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 健全研修机制，完成学时认定。严格落实全员校本培训，规范过程材料，圆满完成本学期校本研修任务，确保全员考核合格。</w:t>
      </w:r>
    </w:p>
    <w:p w14:paraId="7A06C6CF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三、培训对象</w:t>
      </w:r>
    </w:p>
    <w:p w14:paraId="754F74E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我园全体园长、中层管理人员、专任幼儿教师、保育员，实现全员覆盖、全员参训、全员达标。</w:t>
      </w:r>
    </w:p>
    <w:p w14:paraId="0655A79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四、培训方式</w:t>
      </w:r>
    </w:p>
    <w:p w14:paraId="3EC072E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依据县进修学校统一要求，采取集中培训+分组研讨+案例分析+课堂实操+观摩互评+自主研修相结合的方式，坚持每月一个主题、每月一次集中研修。</w:t>
      </w:r>
    </w:p>
    <w:p w14:paraId="173380FF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五、校本培训及具体安排</w:t>
      </w:r>
    </w:p>
    <w:p w14:paraId="18012F6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1.师德方面</w:t>
      </w:r>
    </w:p>
    <w:p w14:paraId="6EE85C8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进一步加强师德建设，不断提高教职工师德水平。倡导无私奉献，为人师表，敬业爱生，严谨治学的精神。</w:t>
      </w:r>
    </w:p>
    <w:p w14:paraId="5BCFA3C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2.教育教研方面</w:t>
      </w:r>
    </w:p>
    <w:p w14:paraId="3AB48DE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有计划组织教师进行教研活动，有效提升教师的执教能力。</w:t>
      </w:r>
    </w:p>
    <w:p w14:paraId="7A778B3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3.线上研修</w:t>
      </w:r>
    </w:p>
    <w:p w14:paraId="3805D80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教师加入教师进修学校网站的网络班级进行学习。兰西县教师进修学校网站的“师校视频”栏目让教师参与学习，促进教师的专业发展。</w:t>
      </w:r>
    </w:p>
    <w:p w14:paraId="2EA7177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4.借助全国中小学智慧教育平台学习，提升教师素质</w:t>
      </w:r>
    </w:p>
    <w:p w14:paraId="2E9C05F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本学期我们利用这个平台，指导督促教师学名师先进的教学理念，丰富的教学经验，以促进自己专业化成长的进程。</w:t>
      </w:r>
    </w:p>
    <w:p w14:paraId="24AB28E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5.校本培训</w:t>
      </w:r>
    </w:p>
    <w:p w14:paraId="729F89F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全体教师必须全员参与校本培训活动，按照进修学校统一安排的培训主题，自主组织研修，要按进修学校制定的考核项目进行考核，考核合格的教师按12学时上报进修学校，由进修学校统一审核认定。</w:t>
      </w:r>
    </w:p>
    <w:p w14:paraId="11AAE3D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九月份：提升校园长“调适外部环境”领导力</w:t>
      </w:r>
    </w:p>
    <w:p w14:paraId="6472F17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月聚焦园所管理能力提升，面向园长、保教主任、中层管理人员开展专题培训。重点学习新时代幼儿园办学治理要求、学前教育政策法规、园所对外沟通协调、家园矛盾化解、上级工作对接、园所宣传、突发问题处置、团队凝聚力建设等内容。通过管理案例研讨、经验交流、问题梳理，提升管理层统筹协调、内外衔接、高效履职的综合能力，推动园所规范化、精细化管理。</w:t>
      </w:r>
    </w:p>
    <w:p w14:paraId="0D249BC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十月份：提升学科教师教学评一体化教学能力</w:t>
      </w:r>
    </w:p>
    <w:p w14:paraId="40D9A95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结合幼儿园游戏化课程、主题活动、一日生活课程，开展教学评一体化专项研修。重点培训教师如何以幼儿发展目标为依据设计活动、以过程观察为抓手实施教学、以科学评价为导向促进提升。纠正保教工作中“重活动、轻评价”“重开展、轻反馈”的问题，学会对幼儿游戏表现、生活能力、语言发展、社交行为进行精准观察、记录、分析与反馈，真正实现“教—学—评”统一，全面提升幼儿园课程实施质量。</w:t>
      </w:r>
    </w:p>
    <w:p w14:paraId="6F8AED9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十一月份：提升学科教师AI赋能课堂教学能力</w:t>
      </w:r>
    </w:p>
    <w:p w14:paraId="421D4B2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顺应智慧教育发展趋势，开展幼儿园AI数字化教学专项培训。内容涵盖：智慧教学工具在幼儿园的合理运用、幼儿成长电子档案制作、教学课件优化、游戏活动数字化素材运用、视频剪辑、幼儿活动影像记录与分析、依托信息化手段优化区域活动与集体教学活动。引导教师善用科技赋能保教，丰富教学形式，创新育人方式，杜绝形式化运用，让数字化技术真正服务幼儿发展、助力教师减负提质。</w:t>
      </w:r>
    </w:p>
    <w:p w14:paraId="0D9BDE2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十二月份：提升学科教师小班化课堂教学能力</w:t>
      </w:r>
    </w:p>
    <w:p w14:paraId="0EA8F20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结合幼儿园班级小班化、精细化保教工作特点，开展小班化教学专题研修。重点围绕小班化环境创设、分层指导、个别化教育、关注特殊幼儿、差异化游戏指导、精细化生活照料、小组活动组织等内容开展研讨。引导教师关注每一名幼儿的发展差异，做到因材施教、精细育人，全面提升班级一日活动组织质量与幼儿个性化发展指导能力。</w:t>
      </w:r>
    </w:p>
    <w:p w14:paraId="17F0B9C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六、考核与学时认定办法</w:t>
      </w:r>
    </w:p>
    <w:p w14:paraId="217B5FC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严格按照县进修学校制定的考核项目开展考核、学期总评，考核结果纳入教师年度考核、师德考核、绩效考核。</w:t>
      </w:r>
    </w:p>
    <w:p w14:paraId="28887E2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学期校本培训考核全部合格教师，由幼儿园汇总上报进修学校，由进修学校统一审核认定。</w:t>
      </w:r>
    </w:p>
    <w:p w14:paraId="7B08126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七、保障措施</w:t>
      </w:r>
    </w:p>
    <w:p w14:paraId="28A0F0D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组织保障：成立以园长为组长，保教主任为副组长，教师为成员的校本培训工作小组，统筹安排每月培训工作，压实责任、有序推进。</w:t>
      </w:r>
    </w:p>
    <w:p w14:paraId="62058EF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 制度保障：完善园本研修管理制度、考勤制度、考核评价制度，确保培训工作常态化、规范化、实效化。</w:t>
      </w:r>
    </w:p>
    <w:p w14:paraId="63906547">
      <w:pPr>
        <w:rPr>
          <w:rFonts w:hint="eastAsia" w:ascii="仿宋" w:hAnsi="仿宋" w:eastAsia="仿宋" w:cs="仿宋"/>
          <w:sz w:val="32"/>
          <w:szCs w:val="32"/>
        </w:rPr>
      </w:pPr>
    </w:p>
    <w:p w14:paraId="7915CDB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师资保障：依托园内骨干教师、优秀教师开展内部讲座、示范课、研讨交流，同时借鉴优质园所案例，提升培训质量。</w:t>
      </w:r>
    </w:p>
    <w:p w14:paraId="0508CE5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物资保障：配齐培训所需多媒体设备、学习资料，确保每次培训扎实落地、资料完整规范。</w:t>
      </w:r>
    </w:p>
    <w:p w14:paraId="69050EBF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通过本学期系统化、主题化、常态化的校本培训，全面提升我园管理层的综合管理水平和全体教师的专业保教能力、数字化教学能力、精细化育人能力，有效解决日常保教中的实际问题，持续深化游戏化课程改革，优化一日活动质量，健全教师自主成长机制，全面推进我园学前教育高质量发展，圆满完成本学期教师校本培训及学时认定全部工作任务。</w:t>
      </w:r>
    </w:p>
    <w:p w14:paraId="2BA3E092">
      <w:pPr>
        <w:rPr>
          <w:rFonts w:hint="eastAsia" w:ascii="仿宋" w:hAnsi="仿宋" w:eastAsia="仿宋" w:cs="仿宋"/>
          <w:sz w:val="32"/>
          <w:szCs w:val="32"/>
        </w:rPr>
      </w:pPr>
    </w:p>
    <w:p w14:paraId="77341771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CB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2026-09-11T02:12:33Z</dcterms:created>
  <dc:creator>Administrator</dc:creator>
  <cp:lastModifiedBy>T莹ing</cp:lastModifiedBy>
  <dcterms:modified xsi:type="dcterms:W3CDTF">2026-09-11T02:24:56Z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eyJoZGlkIjoiNmNlZThhMjNmNDVjZWVmYWEyNjY1NzljZWZjMTdkNDEiLCJ1c2VySWQiOiIzOTk4ODkwNDcifQ==</vt:lpwstr>
  </property>
  <property fmtid="{D5CDD505-2E9C-101B-9397-08002B2CF9AE}" pid="4" name="ICV">
    <vt:lpwstr>8CEC84BA377A4DAAA8456B53F9FE5F6B_12</vt:lpwstr>
  </property>
</Properties>
</file>