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F1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长岗乡中心</w:t>
      </w:r>
      <w:r>
        <w:rPr>
          <w:rFonts w:hint="eastAsia" w:ascii="黑体" w:hAnsi="黑体" w:eastAsia="黑体" w:cs="黑体"/>
          <w:sz w:val="44"/>
          <w:szCs w:val="44"/>
        </w:rPr>
        <w:t>幼儿园教师培训工作计划</w:t>
      </w:r>
    </w:p>
    <w:p w14:paraId="1068D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（2026-2027学年度上学期）</w:t>
      </w:r>
    </w:p>
    <w:p w14:paraId="39BB9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DE2B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一、指导思想 </w:t>
      </w:r>
    </w:p>
    <w:p w14:paraId="6C59A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本培训计划以《幼儿园教育指导纲要》《3—6岁儿童学习与发展指南》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幼儿园保育教育质量评估指南》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为核心依据，立足本园办园特色与师资队伍实际现状，坚持“保教并重、以研促教、分层培养、全面提升”的培训原则。聚焦幼儿一日活动组织、班级常规管理、家园协同共育、安全应急处置等一线实操难点，兼顾新教师入门成长、骨干教师提质拔高、老教师理念更新，构建系统化、常态化、实操化的教师培训体系，全面优化教师专业素养，提升幼儿园整体保教质量，守护幼儿健康快乐成长。</w:t>
      </w:r>
    </w:p>
    <w:p w14:paraId="01D4D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二、培训目标</w:t>
      </w:r>
    </w:p>
    <w:p w14:paraId="4818D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（一）总体目标</w:t>
      </w:r>
    </w:p>
    <w:p w14:paraId="56E7A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学期</w:t>
      </w:r>
      <w:r>
        <w:rPr>
          <w:rFonts w:hint="eastAsia" w:ascii="仿宋" w:hAnsi="仿宋" w:eastAsia="仿宋" w:cs="仿宋"/>
          <w:sz w:val="32"/>
          <w:szCs w:val="32"/>
        </w:rPr>
        <w:t>完成全覆盖式分层培训，扭转部分教师重教学轻游戏、重说教轻观察的传统教育观念，打造一支师德高尚、业务扎实、热爱幼教、结构合理的专业化幼儿教师队伍，切实落实以游戏为基本活动的幼儿园教学模式。</w:t>
      </w:r>
    </w:p>
    <w:p w14:paraId="3AE08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（二）细分目标</w:t>
      </w:r>
    </w:p>
    <w:p w14:paraId="4EABD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师德素养目标：强化教师职业道德建设，杜绝体罚、变相体罚幼儿等行为，树立爱心、耐心、责任心的幼教职业准则，提升职业认同感与幸福感。</w:t>
      </w:r>
    </w:p>
    <w:p w14:paraId="1DCB6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新教师成长目标：入职1年内新教师熟练掌握一日流程安排、环创设计、简单教案撰写，独立带班开展常规教学活动，3个月内适配岗位工作。</w:t>
      </w:r>
    </w:p>
    <w:p w14:paraId="706F3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骨干教师提升目标：骨干老师具备课程研发、公开课示范、教研组织、师徒带教能力，能够牵头园本课题研究，形成个人教育教学特色。</w:t>
      </w:r>
    </w:p>
    <w:p w14:paraId="78237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 全员实操目标：全体教师熟练掌握幼儿行为观察记录、幼儿成长评估、意外伤害应急处理、幼小衔接活动设计四大核心技能。</w:t>
      </w:r>
    </w:p>
    <w:p w14:paraId="09819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三、培训对象</w:t>
      </w:r>
    </w:p>
    <w:p w14:paraId="79B28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全园园长、专任幼儿教师、保育老师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青年教师、骨干教师五个组别分类开展差异化培训。</w:t>
      </w:r>
    </w:p>
    <w:p w14:paraId="61A87C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四、培训主要内容</w:t>
      </w:r>
    </w:p>
    <w:p w14:paraId="29C72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（一）师德师风专题培训</w:t>
      </w:r>
    </w:p>
    <w:p w14:paraId="7637C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每季度开展1次师德专题学习，内容包含幼教行业法律法规、典型师德正反面案例剖析、幼儿教师沟通礼仪、职业心理健康疏导。开展师德宣誓、优秀教师经验分享、家长满意度复盘交流会，将师德考核纳入年度评优硬性指标，筑牢职业底线。</w:t>
      </w:r>
    </w:p>
    <w:p w14:paraId="7A73C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（二）专业理论更新培训</w:t>
      </w:r>
    </w:p>
    <w:p w14:paraId="3F5F2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常态化组织《指南》深度研读，分健康、语言、社会、科学、艺术五大领域拆解学习要点，摒弃小学化教学误区。定期推送幼教前沿期刊、线上专家讲座，学习自主游戏、项目式探究活动、生活化课程等先进教育理念，每月开展理论读书笔记检查与交流分享。</w:t>
      </w:r>
    </w:p>
    <w:p w14:paraId="4DF22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（三）教学实操技能培训</w:t>
      </w:r>
    </w:p>
    <w:p w14:paraId="4CAC9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游戏化课程设计：户外自主游戏、区域活动、角色游戏、建构游戏的材料投放、幼儿介入指导方法实操演练；</w:t>
      </w:r>
    </w:p>
    <w:p w14:paraId="7A59C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环境创设培训：班级主题环创、区角布局、幼儿作品展示、功能性环境设计实操观摩；</w:t>
      </w:r>
    </w:p>
    <w:p w14:paraId="24303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观察与评估培训：幼儿行为观察记录表规范填写、个性化成长档案建立、特殊性格幼儿引导策略。</w:t>
      </w:r>
    </w:p>
    <w:p w14:paraId="7B1F2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（四）保育与安全专项培训</w:t>
      </w:r>
    </w:p>
    <w:p w14:paraId="050CD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合保健医开展保育实操培训，包含幼儿餐点照料、午睡看护、卫生消毒、常见病预防、幼儿生活自理能力培养方法。安全板块重点培训磕碰烫伤、异物卡喉、惊厥、走失等突发意外急救流程，消防演练、防拐防骗、食品安全、接送制度落实等实操演练，做到每月一次安全复盘。</w:t>
      </w:r>
    </w:p>
    <w:p w14:paraId="00974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（五）家园共育能力培训</w:t>
      </w:r>
    </w:p>
    <w:p w14:paraId="302A2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针对家长沟通难点开展专项训练，学习不同类型家长沟通话术、家长会组织技巧、家长开放日策划、微信群科学运营、幼儿个性化问题家园协同干预方案，化解家园矛盾，构建信任互助的家园关系。 </w:t>
      </w:r>
    </w:p>
    <w:p w14:paraId="3EFA1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（六）分层师徒结对培训</w:t>
      </w:r>
    </w:p>
    <w:p w14:paraId="0C101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688975</wp:posOffset>
                </wp:positionH>
                <wp:positionV relativeFrom="paragraph">
                  <wp:posOffset>474345</wp:posOffset>
                </wp:positionV>
                <wp:extent cx="737235" cy="173355"/>
                <wp:effectExtent l="8890" t="15240" r="15875" b="24765"/>
                <wp:wrapNone/>
                <wp:docPr id="2" name="左右箭头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32205" y="5742940"/>
                          <a:ext cx="737235" cy="173355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9" type="#_x0000_t69" style="position:absolute;left:0pt;margin-left:54.25pt;margin-top:37.35pt;height:13.65pt;width:58.05pt;z-index:251659264;v-text-anchor:middle;mso-width-relative:page;mso-height-relative:page;" fillcolor="#4874CB [3204]" filled="t" stroked="t" coordsize="21600,21600" o:gfxdata="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" adj="2539,5400">
                <v:fill on="t" focussize="0,0"/>
                <v:stroke weight="1pt" color="#2E54A1 [24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</w:rPr>
        <w:t>实行“一对一师徒结对”制度，骨干教师绑定新教师，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随春芝老师        肖红鹿老师，</w:t>
      </w:r>
      <w:r>
        <w:rPr>
          <w:rFonts w:hint="eastAsia" w:ascii="仿宋" w:hAnsi="仿宋" w:eastAsia="仿宋" w:cs="仿宋"/>
          <w:sz w:val="32"/>
          <w:szCs w:val="32"/>
        </w:rPr>
        <w:t xml:space="preserve">从备课、带班、家长沟通全流程手把手指导；每学期开展结对成果公开课评比、教案互评，压实带教责任。 </w:t>
      </w:r>
    </w:p>
    <w:p w14:paraId="19B6C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五、培训形式</w:t>
      </w:r>
    </w:p>
    <w:p w14:paraId="31C0D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园内集中授课：园长、保教主任、园内骨干教师开展内部专题讲座，每周固定2小时集中培训；</w:t>
      </w:r>
    </w:p>
    <w:p w14:paraId="730B3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观摩研讨交流：园内公开课互评、优质课观摩、跨园交流学习、优秀班级跟班观摩；</w:t>
      </w:r>
    </w:p>
    <w:p w14:paraId="611E3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线上自主学习：依托幼教线上学习平台完成规定课时学习，定期提交学习心得；</w:t>
      </w:r>
    </w:p>
    <w:p w14:paraId="0E280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 实操演练考核：环创实操、急救演练、游戏组织现场实操打分；</w:t>
      </w:r>
    </w:p>
    <w:p w14:paraId="4F241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 外出研学进修：每学期选派骨干教师外出参加市级、区级幼教专题培训，回园开展二次分享，实现一人参训、全员受益。</w:t>
      </w:r>
    </w:p>
    <w:p w14:paraId="7D032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六、培训时间安排</w:t>
      </w:r>
    </w:p>
    <w:p w14:paraId="27D61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 xml:space="preserve">个阶段有序推进： </w:t>
      </w:r>
    </w:p>
    <w:p w14:paraId="3D0D0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第一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阶段</w:t>
      </w: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月）：期初师德动员、年度培训方案解读、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秋</w:t>
      </w:r>
      <w:r>
        <w:rPr>
          <w:rFonts w:hint="eastAsia" w:ascii="仿宋" w:hAnsi="仿宋" w:eastAsia="仿宋" w:cs="仿宋"/>
          <w:sz w:val="32"/>
          <w:szCs w:val="32"/>
        </w:rPr>
        <w:t>季安全应急演练；</w:t>
      </w:r>
    </w:p>
    <w:p w14:paraId="3224D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第二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阶段</w:t>
      </w: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</w:rPr>
        <w:t>月）：五大领域课程实操、区域游戏观摩评比、幼小衔接专题培训、中期培训考核；</w:t>
      </w:r>
    </w:p>
    <w:p w14:paraId="234DF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3. 第三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阶段</w:t>
      </w: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</w:rPr>
        <w:t>—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次年1</w:t>
      </w:r>
      <w:r>
        <w:rPr>
          <w:rFonts w:hint="eastAsia" w:ascii="仿宋" w:hAnsi="仿宋" w:eastAsia="仿宋" w:cs="仿宋"/>
          <w:sz w:val="32"/>
          <w:szCs w:val="32"/>
        </w:rPr>
        <w:t>月）：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寒假</w:t>
      </w:r>
      <w:r>
        <w:rPr>
          <w:rFonts w:hint="eastAsia" w:ascii="仿宋" w:hAnsi="仿宋" w:eastAsia="仿宋" w:cs="仿宋"/>
          <w:sz w:val="32"/>
          <w:szCs w:val="32"/>
        </w:rPr>
        <w:t>线上自主进修、新学期环创培训、新生入园安抚技巧、师徒结对中期检查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49B3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七、考核与保障措施</w:t>
      </w:r>
    </w:p>
    <w:p w14:paraId="70768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（一）考核评价机制</w:t>
      </w:r>
    </w:p>
    <w:p w14:paraId="54D0A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建立完整教师培训档案，从出勤签到、笔记提交、实操考核、公开课成果、家长评价、幼儿发展情况六个维度综合打分。考核结果直接与绩效工资、职称评定、评优晋级挂钩，考核不合格者安排补训，确保培训不流于形式。</w:t>
      </w:r>
    </w:p>
    <w:p w14:paraId="447A2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（二）后勤保障</w:t>
      </w:r>
    </w:p>
    <w:p w14:paraId="071AEC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设立专项教师培训经费，用于外出研学、线上课程采购、教具耗材、专家外聘；固定专用教研活动室，保障培训场地、多媒体设备稳定使用；合理调整排班，保障教师参训时间，杜绝因带班冲突缺席培训。</w:t>
      </w:r>
    </w:p>
    <w:p w14:paraId="7FADA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（三）长效优化机制</w:t>
      </w:r>
    </w:p>
    <w:p w14:paraId="3CFB3F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每次培训后收集教师反馈意见，梳理实操痛点，动态调整下阶段培训内容；每学期汇总培训成果，整理优秀教案、环创案例、观察笔记汇编成册，形成园本培训资源库，实现经验沉淀、循环复用。</w:t>
      </w:r>
    </w:p>
    <w:p w14:paraId="30A94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八、总结 </w:t>
      </w:r>
    </w:p>
    <w:p w14:paraId="01557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师是幼儿园发展的核心竞争力，系统化常态化培训是师资成长的必经之路。本计划摒弃空泛理论说教，紧贴幼儿园日常保教真实场景，分层施策、学练结合、考核闭环。在后续落实过程中，将持续跟踪培训落地效果，及时优化调整培训内容与形式，持续提升全体幼儿教师专业能力，坚守科学幼教初心，拒绝小学化倾向，用专业、爱心与责任心护航每一位幼儿全面健康发展，稳步提升本园保教品质与社会口碑。</w:t>
      </w:r>
    </w:p>
    <w:p w14:paraId="5DBC4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6F7CE11B"/>
    <w:sectPr>
      <w:footerReference r:id="rId3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9C96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97D557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97D557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98311E"/>
    <w:rsid w:val="1D5368AC"/>
    <w:rsid w:val="25DA20CE"/>
    <w:rsid w:val="274F0899"/>
    <w:rsid w:val="33322C86"/>
    <w:rsid w:val="348D65D5"/>
    <w:rsid w:val="39EF3DDF"/>
    <w:rsid w:val="517C34A4"/>
    <w:rsid w:val="5A494CAD"/>
    <w:rsid w:val="64C16154"/>
    <w:rsid w:val="699B4CCF"/>
    <w:rsid w:val="71C07EAD"/>
    <w:rsid w:val="783A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60" w:lineRule="exact"/>
      <w:jc w:val="center"/>
      <w:outlineLvl w:val="0"/>
    </w:pPr>
    <w:rPr>
      <w:rFonts w:ascii="Calibri" w:hAnsi="Calibri" w:eastAsia="黑体" w:cs="Times New Roman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60" w:lineRule="exact"/>
      <w:jc w:val="center"/>
      <w:outlineLvl w:val="1"/>
    </w:pPr>
    <w:rPr>
      <w:rFonts w:ascii="Arial" w:hAnsi="Arial" w:eastAsia="楷体" w:cs="Times New Roman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560" w:lineRule="exact"/>
      <w:ind w:firstLine="643" w:firstLineChars="200"/>
      <w:outlineLvl w:val="2"/>
    </w:pPr>
    <w:rPr>
      <w:rFonts w:ascii="Calibri" w:hAnsi="Calibri" w:eastAsia="仿宋" w:cs="Times New Roman"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8">
    <w:name w:val="大标"/>
    <w:basedOn w:val="1"/>
    <w:uiPriority w:val="0"/>
    <w:pPr>
      <w:spacing w:line="560" w:lineRule="exact"/>
      <w:jc w:val="center"/>
    </w:pPr>
    <w:rPr>
      <w:rFonts w:hint="eastAsia" w:ascii="Calibri" w:hAnsi="Calibri" w:eastAsia="黑体" w:cs="Times New Roman"/>
      <w:sz w:val="44"/>
    </w:rPr>
  </w:style>
  <w:style w:type="paragraph" w:customStyle="1" w:styleId="9">
    <w:name w:val="副标"/>
    <w:basedOn w:val="1"/>
    <w:uiPriority w:val="0"/>
    <w:pPr>
      <w:spacing w:line="560" w:lineRule="exact"/>
      <w:jc w:val="center"/>
    </w:pPr>
    <w:rPr>
      <w:rFonts w:hint="eastAsia" w:ascii="Calibri" w:hAnsi="Calibri" w:eastAsia="楷体" w:cs="Times New Roman"/>
      <w:sz w:val="32"/>
    </w:rPr>
  </w:style>
  <w:style w:type="paragraph" w:customStyle="1" w:styleId="10">
    <w:name w:val="正"/>
    <w:basedOn w:val="1"/>
    <w:qFormat/>
    <w:uiPriority w:val="0"/>
    <w:pPr>
      <w:spacing w:line="560" w:lineRule="exact"/>
      <w:ind w:firstLine="880" w:firstLineChars="200"/>
    </w:pPr>
    <w:rPr>
      <w:rFonts w:hint="eastAsia" w:ascii="Calibri" w:hAnsi="Calibri" w:eastAsia="仿宋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2202</Words>
  <Characters>2228</Characters>
  <Lines>0</Lines>
  <Paragraphs>0</Paragraphs>
  <TotalTime>4</TotalTime>
  <ScaleCrop>false</ScaleCrop>
  <LinksUpToDate>false</LinksUpToDate>
  <CharactersWithSpaces>2249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2025-05-03T02:21:00Z</dcterms:created>
  <dc:creator>Administrator</dc:creator>
  <cp:lastModifiedBy>宝</cp:lastModifiedBy>
  <dcterms:modified xsi:type="dcterms:W3CDTF">2026-09-13T23:20:15Z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A724CE32C8C94E01A2833DB5B16FCAE3_12</vt:lpwstr>
  </property>
  <property fmtid="{D5CDD505-2E9C-101B-9397-08002B2CF9AE}" pid="4" name="KSOTemplateDocerSaveRecord">
    <vt:lpwstr>eyJoZGlkIjoiZGQ1NzE2ODBhNDlhZTZmNjljMGQ0OGUxZjA5NTBkMWMiLCJ1c2VySWQiOiIxNzQwMDgwOTM3In0=</vt:lpwstr>
  </property>
</Properties>
</file>